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B93F4" w14:textId="366830A9" w:rsidR="00820BFE" w:rsidRPr="003252AB" w:rsidRDefault="00655FA7" w:rsidP="003946CB">
      <w:pPr>
        <w:spacing w:after="0"/>
        <w:ind w:right="27"/>
        <w:rPr>
          <w:rFonts w:ascii="Times New Roman" w:hAnsi="Times New Roman" w:cs="Times New Roman"/>
          <w:b/>
          <w:color w:val="92D050"/>
          <w:sz w:val="28"/>
          <w:szCs w:val="26"/>
        </w:rPr>
      </w:pPr>
      <w:r>
        <w:rPr>
          <w:noProof/>
        </w:rPr>
        <w:drawing>
          <wp:inline distT="0" distB="0" distL="0" distR="0" wp14:anchorId="44834A8B" wp14:editId="32D1DF38">
            <wp:extent cx="876300" cy="500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36657" cy="534875"/>
                    </a:xfrm>
                    <a:prstGeom prst="rect">
                      <a:avLst/>
                    </a:prstGeom>
                  </pic:spPr>
                </pic:pic>
              </a:graphicData>
            </a:graphic>
          </wp:inline>
        </w:drawing>
      </w:r>
      <w:r w:rsidR="003946CB">
        <w:rPr>
          <w:rFonts w:ascii="Times New Roman" w:hAnsi="Times New Roman" w:cs="Times New Roman"/>
          <w:b/>
          <w:color w:val="92D050"/>
          <w:sz w:val="24"/>
        </w:rPr>
        <w:t xml:space="preserve">                                       </w:t>
      </w:r>
      <w:r w:rsidR="008C3ABC" w:rsidRPr="003252AB">
        <w:rPr>
          <w:rFonts w:ascii="Times New Roman" w:hAnsi="Times New Roman" w:cs="Times New Roman"/>
          <w:b/>
          <w:color w:val="92D050"/>
          <w:sz w:val="28"/>
          <w:szCs w:val="26"/>
        </w:rPr>
        <w:t>TÓM TẮT SẢN PHẨM</w:t>
      </w:r>
    </w:p>
    <w:p w14:paraId="42ABB721" w14:textId="77777777" w:rsidR="00820BFE" w:rsidRPr="00D55FA0" w:rsidRDefault="00820BFE" w:rsidP="00820BFE">
      <w:pPr>
        <w:spacing w:after="0"/>
        <w:ind w:right="249"/>
        <w:jc w:val="center"/>
        <w:rPr>
          <w:rFonts w:ascii="Times New Roman" w:hAnsi="Times New Roman" w:cs="Times New Roman"/>
          <w:b/>
          <w:color w:val="0000CC"/>
          <w:sz w:val="10"/>
          <w:szCs w:val="10"/>
        </w:rPr>
      </w:pPr>
    </w:p>
    <w:p w14:paraId="30B44507" w14:textId="01D2440B" w:rsidR="003E7A16" w:rsidRDefault="00021C32" w:rsidP="00494AA4">
      <w:pPr>
        <w:spacing w:after="0"/>
        <w:ind w:right="27"/>
        <w:jc w:val="center"/>
        <w:rPr>
          <w:rFonts w:ascii="Times New Roman" w:hAnsi="Times New Roman" w:cs="Times New Roman"/>
          <w:b/>
          <w:color w:val="FF0000"/>
          <w:sz w:val="28"/>
        </w:rPr>
      </w:pPr>
      <w:r>
        <w:rPr>
          <w:rFonts w:ascii="Times New Roman" w:hAnsi="Times New Roman" w:cs="Times New Roman"/>
          <w:b/>
          <w:color w:val="FF0000"/>
          <w:sz w:val="28"/>
        </w:rPr>
        <w:t xml:space="preserve">BẢO HIỂM </w:t>
      </w:r>
      <w:r w:rsidR="00D40E0A">
        <w:rPr>
          <w:rFonts w:ascii="Times New Roman" w:hAnsi="Times New Roman" w:cs="Times New Roman"/>
          <w:b/>
          <w:color w:val="FF0000"/>
          <w:sz w:val="28"/>
        </w:rPr>
        <w:t xml:space="preserve">SỨC </w:t>
      </w:r>
      <w:r w:rsidR="008B2B49" w:rsidRPr="00820BFE">
        <w:rPr>
          <w:rFonts w:ascii="Times New Roman" w:hAnsi="Times New Roman" w:cs="Times New Roman"/>
          <w:b/>
          <w:color w:val="FF0000"/>
          <w:sz w:val="28"/>
        </w:rPr>
        <w:t xml:space="preserve">KHỎE </w:t>
      </w:r>
      <w:r w:rsidR="008A5F20">
        <w:rPr>
          <w:rFonts w:ascii="Times New Roman" w:hAnsi="Times New Roman" w:cs="Times New Roman"/>
          <w:b/>
          <w:color w:val="FF0000"/>
          <w:sz w:val="28"/>
        </w:rPr>
        <w:t>VÀNG – GOLDEN CARE (</w:t>
      </w:r>
      <w:r w:rsidR="00CE24AC">
        <w:rPr>
          <w:rFonts w:ascii="Times New Roman" w:hAnsi="Times New Roman" w:cs="Times New Roman"/>
          <w:b/>
          <w:color w:val="FF0000"/>
          <w:sz w:val="28"/>
        </w:rPr>
        <w:t>Mã: SK001)</w:t>
      </w:r>
    </w:p>
    <w:p w14:paraId="1489361D" w14:textId="335697BC" w:rsidR="00BF49F4" w:rsidRPr="00820BFE" w:rsidRDefault="00BF49F4" w:rsidP="00494AA4">
      <w:pPr>
        <w:ind w:right="27"/>
        <w:jc w:val="center"/>
        <w:rPr>
          <w:rFonts w:ascii="Times New Roman" w:hAnsi="Times New Roman" w:cs="Times New Roman"/>
          <w:bCs/>
          <w:i/>
          <w:iCs/>
          <w:color w:val="92D050"/>
          <w:sz w:val="28"/>
        </w:rPr>
      </w:pPr>
      <w:r w:rsidRPr="00820BFE">
        <w:rPr>
          <w:rFonts w:ascii="Times New Roman" w:hAnsi="Times New Roman" w:cs="Times New Roman"/>
          <w:bCs/>
          <w:i/>
          <w:iCs/>
          <w:color w:val="92D050"/>
          <w:sz w:val="28"/>
        </w:rPr>
        <w:t>(Gói</w:t>
      </w:r>
      <w:r w:rsidR="009C63E1">
        <w:rPr>
          <w:rFonts w:ascii="Times New Roman" w:hAnsi="Times New Roman" w:cs="Times New Roman"/>
          <w:bCs/>
          <w:i/>
          <w:iCs/>
          <w:color w:val="92D050"/>
          <w:sz w:val="28"/>
        </w:rPr>
        <w:t xml:space="preserve"> </w:t>
      </w:r>
      <w:r w:rsidRPr="00820BFE">
        <w:rPr>
          <w:rFonts w:ascii="Times New Roman" w:hAnsi="Times New Roman" w:cs="Times New Roman"/>
          <w:bCs/>
          <w:i/>
          <w:iCs/>
          <w:color w:val="92D050"/>
          <w:sz w:val="28"/>
        </w:rPr>
        <w:t>50 triệu</w:t>
      </w:r>
      <w:r w:rsidR="009C63E1">
        <w:rPr>
          <w:rFonts w:ascii="Times New Roman" w:hAnsi="Times New Roman" w:cs="Times New Roman"/>
          <w:bCs/>
          <w:i/>
          <w:iCs/>
          <w:color w:val="92D050"/>
          <w:sz w:val="28"/>
        </w:rPr>
        <w:t>; Gói 100 triệu; Gói 150 triệu</w:t>
      </w:r>
      <w:r w:rsidRPr="00820BFE">
        <w:rPr>
          <w:rFonts w:ascii="Times New Roman" w:hAnsi="Times New Roman" w:cs="Times New Roman"/>
          <w:bCs/>
          <w:i/>
          <w:iCs/>
          <w:color w:val="92D050"/>
          <w:sz w:val="28"/>
        </w:rPr>
        <w:t>)</w:t>
      </w:r>
    </w:p>
    <w:p w14:paraId="189D9693" w14:textId="492480A4" w:rsidR="00EE394F" w:rsidRPr="00284F81" w:rsidRDefault="00EE394F" w:rsidP="00EE394F">
      <w:pPr>
        <w:spacing w:before="120"/>
        <w:jc w:val="center"/>
        <w:rPr>
          <w:rFonts w:ascii="Times New Roman" w:hAnsi="Times New Roman" w:cs="Times New Roman"/>
          <w:i/>
          <w:color w:val="3333CC"/>
          <w:lang w:val="es-MX"/>
        </w:rPr>
      </w:pPr>
      <w:r w:rsidRPr="00284F81">
        <w:rPr>
          <w:rFonts w:ascii="Times New Roman" w:hAnsi="Times New Roman" w:cs="Times New Roman"/>
          <w:i/>
          <w:color w:val="3333CC"/>
          <w:lang w:val="es-MX"/>
        </w:rPr>
        <w:t xml:space="preserve">(Quy tắc </w:t>
      </w:r>
      <w:r w:rsidR="009706DE" w:rsidRPr="00284F81">
        <w:rPr>
          <w:rFonts w:ascii="Times New Roman" w:hAnsi="Times New Roman" w:cs="Times New Roman"/>
          <w:i/>
          <w:color w:val="3333CC"/>
          <w:lang w:val="es-MX"/>
        </w:rPr>
        <w:t xml:space="preserve">bảo </w:t>
      </w:r>
      <w:r w:rsidRPr="00284F81">
        <w:rPr>
          <w:rFonts w:ascii="Times New Roman" w:hAnsi="Times New Roman" w:cs="Times New Roman"/>
          <w:i/>
          <w:color w:val="3333CC"/>
          <w:lang w:val="es-MX"/>
        </w:rPr>
        <w:t xml:space="preserve">hiểm </w:t>
      </w:r>
      <w:r w:rsidR="009706DE" w:rsidRPr="00284F81">
        <w:rPr>
          <w:rFonts w:ascii="Times New Roman" w:hAnsi="Times New Roman" w:cs="Times New Roman"/>
          <w:i/>
          <w:color w:val="3333CC"/>
          <w:lang w:val="es-MX"/>
        </w:rPr>
        <w:t xml:space="preserve">được </w:t>
      </w:r>
      <w:r w:rsidR="00D07838">
        <w:rPr>
          <w:rFonts w:ascii="Times New Roman" w:hAnsi="Times New Roman" w:cs="Times New Roman"/>
          <w:i/>
          <w:color w:val="3333CC"/>
          <w:lang w:val="es-MX"/>
        </w:rPr>
        <w:t>phê duyệt theo Công văn s</w:t>
      </w:r>
      <w:r w:rsidRPr="00284F81">
        <w:rPr>
          <w:rFonts w:ascii="Times New Roman" w:hAnsi="Times New Roman" w:cs="Times New Roman"/>
          <w:i/>
          <w:color w:val="3333CC"/>
          <w:lang w:val="es-MX"/>
        </w:rPr>
        <w:t>ố</w:t>
      </w:r>
      <w:r w:rsidR="00950A60" w:rsidRPr="00284F81">
        <w:rPr>
          <w:rFonts w:ascii="Times New Roman" w:hAnsi="Times New Roman" w:cs="Times New Roman"/>
          <w:i/>
          <w:color w:val="3333CC"/>
          <w:lang w:val="es-MX"/>
        </w:rPr>
        <w:t xml:space="preserve"> </w:t>
      </w:r>
      <w:r w:rsidR="00FF2632" w:rsidRPr="00FF2632">
        <w:rPr>
          <w:rFonts w:ascii="Times New Roman" w:hAnsi="Times New Roman" w:cs="Times New Roman"/>
          <w:i/>
          <w:color w:val="3333CC"/>
          <w:lang w:val="es-MX"/>
        </w:rPr>
        <w:t>12631/BTC-QLBH ngày 14/10/2020 của Bộ Tài Chính</w:t>
      </w:r>
      <w:r w:rsidRPr="00284F81">
        <w:rPr>
          <w:rFonts w:ascii="Times New Roman" w:hAnsi="Times New Roman" w:cs="Times New Roman"/>
          <w:i/>
          <w:color w:val="3333CC"/>
          <w:lang w:val="es-MX"/>
        </w:rPr>
        <w:t>)</w:t>
      </w:r>
    </w:p>
    <w:p w14:paraId="620403CD" w14:textId="77777777" w:rsidR="00021C32" w:rsidRPr="00284F81" w:rsidRDefault="00021C32" w:rsidP="00021C32">
      <w:pPr>
        <w:pStyle w:val="ListParagraph"/>
        <w:ind w:right="249"/>
        <w:rPr>
          <w:rFonts w:ascii="Times New Roman" w:hAnsi="Times New Roman" w:cs="Times New Roman"/>
          <w:color w:val="0000CC"/>
        </w:rPr>
      </w:pPr>
    </w:p>
    <w:p w14:paraId="659DEED2" w14:textId="77777777" w:rsidR="00021C32" w:rsidRDefault="00ED3000" w:rsidP="00021C32">
      <w:pPr>
        <w:pStyle w:val="ListParagraph"/>
        <w:numPr>
          <w:ilvl w:val="0"/>
          <w:numId w:val="2"/>
        </w:numPr>
        <w:spacing w:before="240"/>
        <w:ind w:left="360" w:right="249"/>
        <w:jc w:val="both"/>
        <w:rPr>
          <w:rFonts w:ascii="Times New Roman" w:hAnsi="Times New Roman" w:cs="Times New Roman"/>
          <w:b/>
          <w:color w:val="FF0000"/>
        </w:rPr>
      </w:pPr>
      <w:r w:rsidRPr="00284F81">
        <w:rPr>
          <w:rFonts w:ascii="Times New Roman" w:hAnsi="Times New Roman" w:cs="Times New Roman"/>
          <w:b/>
          <w:color w:val="FF0000"/>
        </w:rPr>
        <w:t>Đ</w:t>
      </w:r>
      <w:r w:rsidR="00021C32">
        <w:rPr>
          <w:rFonts w:ascii="Times New Roman" w:hAnsi="Times New Roman" w:cs="Times New Roman"/>
          <w:b/>
          <w:color w:val="FF0000"/>
        </w:rPr>
        <w:t>iều kiện tham gia bảo hiểm</w:t>
      </w:r>
    </w:p>
    <w:p w14:paraId="0CE5B069" w14:textId="53AC3A81" w:rsidR="00021C32" w:rsidRPr="00021C32" w:rsidRDefault="00021C32" w:rsidP="00021C32">
      <w:pPr>
        <w:pStyle w:val="ListParagraph"/>
        <w:ind w:left="360" w:right="249"/>
        <w:jc w:val="both"/>
        <w:rPr>
          <w:rFonts w:ascii="Times New Roman" w:hAnsi="Times New Roman" w:cs="Times New Roman"/>
          <w:b/>
          <w:color w:val="FF0000"/>
        </w:rPr>
      </w:pPr>
      <w:r w:rsidRPr="00021C32">
        <w:rPr>
          <w:rFonts w:ascii="Times New Roman" w:hAnsi="Times New Roman" w:cs="Times New Roman"/>
          <w:color w:val="0000CC"/>
        </w:rPr>
        <w:t xml:space="preserve">Cá nhân tham gia bảo hiểm này phải thỏa các điều kiện sau đây vào ngày bắt đầu bảo hiểm: </w:t>
      </w:r>
    </w:p>
    <w:p w14:paraId="62AD5A00" w14:textId="77777777" w:rsidR="00021C32" w:rsidRPr="000C181B" w:rsidRDefault="00021C32" w:rsidP="00021C32">
      <w:pPr>
        <w:pStyle w:val="ListParagraph"/>
        <w:numPr>
          <w:ilvl w:val="0"/>
          <w:numId w:val="1"/>
        </w:numPr>
        <w:ind w:right="249"/>
        <w:jc w:val="both"/>
        <w:rPr>
          <w:rFonts w:ascii="Times New Roman" w:hAnsi="Times New Roman" w:cs="Times New Roman"/>
          <w:b/>
          <w:bCs/>
          <w:color w:val="0000CC"/>
        </w:rPr>
      </w:pPr>
      <w:r w:rsidRPr="000C181B">
        <w:rPr>
          <w:rFonts w:ascii="Times New Roman" w:hAnsi="Times New Roman" w:cs="Times New Roman"/>
          <w:b/>
          <w:bCs/>
          <w:color w:val="0000CC"/>
        </w:rPr>
        <w:t xml:space="preserve">Trường hợp lần đầu tiên tham gia bảo hiểm này hoặc khi tham gia lại sau 01 thời gian gián đoạn: </w:t>
      </w:r>
    </w:p>
    <w:p w14:paraId="2F629222" w14:textId="134620E0"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đang sinh sống, làm việc tại Việt Nam, tuổi từ 01 ngày tuổi đến 60 tuổi</w:t>
      </w:r>
      <w:r w:rsidR="00EB4F33">
        <w:rPr>
          <w:rFonts w:ascii="Times New Roman" w:hAnsi="Times New Roman" w:cs="Times New Roman"/>
          <w:color w:val="0000CC"/>
        </w:rPr>
        <w:t xml:space="preserve"> </w:t>
      </w:r>
      <w:r w:rsidR="00EB4F33" w:rsidRPr="00EB4F33">
        <w:rPr>
          <w:rFonts w:ascii="Times New Roman" w:hAnsi="Times New Roman" w:cs="Times New Roman"/>
          <w:color w:val="0000CC"/>
        </w:rPr>
        <w:t>và mở rộng đến 65 tuổi nếu tham gia liên tục từ 59 tuổi</w:t>
      </w:r>
      <w:r w:rsidRPr="00021C32">
        <w:rPr>
          <w:rFonts w:ascii="Times New Roman" w:hAnsi="Times New Roman" w:cs="Times New Roman"/>
          <w:color w:val="0000CC"/>
        </w:rPr>
        <w:t xml:space="preserve"> (tuổi được tính theo năm sinh);</w:t>
      </w:r>
    </w:p>
    <w:p w14:paraId="738CFDE9" w14:textId="77777777"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không bị bệnh tâm thần, bệnh phong, bị thương tật vĩnh viễn quá 80%;</w:t>
      </w:r>
    </w:p>
    <w:p w14:paraId="02F5D281" w14:textId="77777777"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chưa từng mắc bệnh ung thư;</w:t>
      </w:r>
    </w:p>
    <w:p w14:paraId="2B993FE9" w14:textId="77777777"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không đang điều trị nội trú do bệnh/tai nạn.</w:t>
      </w:r>
    </w:p>
    <w:p w14:paraId="31358518" w14:textId="77777777" w:rsidR="00021C32" w:rsidRPr="000C181B" w:rsidRDefault="00021C32" w:rsidP="00021C32">
      <w:pPr>
        <w:pStyle w:val="ListParagraph"/>
        <w:numPr>
          <w:ilvl w:val="0"/>
          <w:numId w:val="1"/>
        </w:numPr>
        <w:ind w:right="249"/>
        <w:jc w:val="both"/>
        <w:rPr>
          <w:rFonts w:ascii="Times New Roman" w:hAnsi="Times New Roman" w:cs="Times New Roman"/>
          <w:b/>
          <w:bCs/>
          <w:color w:val="0000CC"/>
        </w:rPr>
      </w:pPr>
      <w:r w:rsidRPr="000C181B">
        <w:rPr>
          <w:rFonts w:ascii="Times New Roman" w:hAnsi="Times New Roman" w:cs="Times New Roman"/>
          <w:b/>
          <w:bCs/>
          <w:color w:val="0000CC"/>
        </w:rPr>
        <w:t xml:space="preserve">Trường hợp tham gia tái tục liên tục bảo hiểm này và không có gián đoạn: </w:t>
      </w:r>
    </w:p>
    <w:p w14:paraId="6D3FC414" w14:textId="7C8083E6"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đang sinh sống, làm việc tại Việt Nam, tuổi từ 01</w:t>
      </w:r>
      <w:r w:rsidR="005863F5">
        <w:rPr>
          <w:rFonts w:ascii="Times New Roman" w:hAnsi="Times New Roman" w:cs="Times New Roman"/>
          <w:color w:val="0000CC"/>
        </w:rPr>
        <w:t xml:space="preserve"> </w:t>
      </w:r>
      <w:r w:rsidRPr="00021C32">
        <w:rPr>
          <w:rFonts w:ascii="Times New Roman" w:hAnsi="Times New Roman" w:cs="Times New Roman"/>
          <w:color w:val="0000CC"/>
        </w:rPr>
        <w:t xml:space="preserve">tuổi đến </w:t>
      </w:r>
      <w:r w:rsidR="00267E4A" w:rsidRPr="00EB4F33">
        <w:rPr>
          <w:rFonts w:ascii="Times New Roman" w:hAnsi="Times New Roman" w:cs="Times New Roman"/>
          <w:color w:val="0000CC"/>
        </w:rPr>
        <w:t>65 tuổi nếu tham gia liên tục từ 59 tuổi</w:t>
      </w:r>
      <w:r w:rsidRPr="00021C32">
        <w:rPr>
          <w:rFonts w:ascii="Times New Roman" w:hAnsi="Times New Roman" w:cs="Times New Roman"/>
          <w:color w:val="0000CC"/>
        </w:rPr>
        <w:t xml:space="preserve"> (tuổi được tính theo năm sinh);</w:t>
      </w:r>
    </w:p>
    <w:p w14:paraId="425235B7" w14:textId="77777777" w:rsidR="00021C32" w:rsidRPr="00021C32" w:rsidRDefault="00021C32" w:rsidP="00021C32">
      <w:pPr>
        <w:pStyle w:val="ListParagraph"/>
        <w:numPr>
          <w:ilvl w:val="1"/>
          <w:numId w:val="1"/>
        </w:numPr>
        <w:spacing w:after="0"/>
        <w:ind w:left="1080" w:right="249"/>
        <w:jc w:val="both"/>
        <w:rPr>
          <w:rFonts w:ascii="Times New Roman" w:hAnsi="Times New Roman" w:cs="Times New Roman"/>
          <w:color w:val="0000CC"/>
        </w:rPr>
      </w:pPr>
      <w:r w:rsidRPr="00021C32">
        <w:rPr>
          <w:rFonts w:ascii="Times New Roman" w:hAnsi="Times New Roman" w:cs="Times New Roman"/>
          <w:color w:val="0000CC"/>
        </w:rPr>
        <w:t>Người không bị bệnh tâm thần, bệnh phong, bị thương tật vĩnh viễn quá 80%.</w:t>
      </w:r>
    </w:p>
    <w:p w14:paraId="69C38582" w14:textId="77777777" w:rsidR="00021C32" w:rsidRDefault="00021C32" w:rsidP="00F54D23">
      <w:pPr>
        <w:pStyle w:val="ListParagraph"/>
        <w:ind w:right="249"/>
        <w:jc w:val="both"/>
        <w:rPr>
          <w:rFonts w:ascii="Times New Roman" w:hAnsi="Times New Roman" w:cs="Times New Roman"/>
          <w:color w:val="0000CC"/>
        </w:rPr>
      </w:pPr>
    </w:p>
    <w:p w14:paraId="32EC38D2" w14:textId="65A0FA4D" w:rsidR="000B419E" w:rsidRPr="00284F81" w:rsidRDefault="006F2487" w:rsidP="00865441">
      <w:pPr>
        <w:pStyle w:val="ListParagraph"/>
        <w:numPr>
          <w:ilvl w:val="0"/>
          <w:numId w:val="2"/>
        </w:numPr>
        <w:ind w:left="360" w:right="249"/>
        <w:jc w:val="both"/>
        <w:rPr>
          <w:rFonts w:ascii="Times New Roman" w:hAnsi="Times New Roman" w:cs="Times New Roman"/>
          <w:b/>
          <w:color w:val="FF0000"/>
        </w:rPr>
      </w:pPr>
      <w:r w:rsidRPr="00284F81">
        <w:rPr>
          <w:rFonts w:ascii="Times New Roman" w:hAnsi="Times New Roman" w:cs="Times New Roman"/>
          <w:b/>
          <w:color w:val="FF0000"/>
        </w:rPr>
        <w:t xml:space="preserve">Phạm vi </w:t>
      </w:r>
      <w:r w:rsidR="00582A7A">
        <w:rPr>
          <w:rFonts w:ascii="Times New Roman" w:hAnsi="Times New Roman" w:cs="Times New Roman"/>
          <w:b/>
          <w:color w:val="FF0000"/>
        </w:rPr>
        <w:t xml:space="preserve">bảo hiểm </w:t>
      </w:r>
      <w:r w:rsidRPr="00284F81">
        <w:rPr>
          <w:rFonts w:ascii="Times New Roman" w:hAnsi="Times New Roman" w:cs="Times New Roman"/>
          <w:b/>
          <w:color w:val="FF0000"/>
        </w:rPr>
        <w:t xml:space="preserve">- </w:t>
      </w:r>
      <w:r w:rsidR="000B419E" w:rsidRPr="00284F81">
        <w:rPr>
          <w:rFonts w:ascii="Times New Roman" w:hAnsi="Times New Roman" w:cs="Times New Roman"/>
          <w:b/>
          <w:color w:val="FF0000"/>
        </w:rPr>
        <w:t xml:space="preserve">Quyền lợi </w:t>
      </w:r>
      <w:r w:rsidR="00582A7A">
        <w:rPr>
          <w:rFonts w:ascii="Times New Roman" w:hAnsi="Times New Roman" w:cs="Times New Roman"/>
          <w:b/>
          <w:color w:val="FF0000"/>
        </w:rPr>
        <w:t xml:space="preserve">bảo hiểm </w:t>
      </w:r>
      <w:r w:rsidR="00C87FF1">
        <w:rPr>
          <w:rFonts w:ascii="Times New Roman" w:hAnsi="Times New Roman" w:cs="Times New Roman"/>
          <w:b/>
          <w:color w:val="FF0000"/>
        </w:rPr>
        <w:t xml:space="preserve">– Số tiền </w:t>
      </w:r>
      <w:r w:rsidR="000B419E" w:rsidRPr="00284F81">
        <w:rPr>
          <w:rFonts w:ascii="Times New Roman" w:hAnsi="Times New Roman" w:cs="Times New Roman"/>
          <w:b/>
          <w:color w:val="FF0000"/>
        </w:rPr>
        <w:t>bảo hiểm</w:t>
      </w:r>
      <w:r w:rsidR="003250E2">
        <w:rPr>
          <w:rFonts w:ascii="Times New Roman" w:hAnsi="Times New Roman" w:cs="Times New Roman"/>
          <w:b/>
          <w:color w:val="FF0000"/>
        </w:rPr>
        <w:t xml:space="preserve"> (STBH)</w:t>
      </w:r>
      <w:r w:rsidR="00E403CA">
        <w:rPr>
          <w:rFonts w:ascii="Times New Roman" w:hAnsi="Times New Roman" w:cs="Times New Roman"/>
          <w:b/>
          <w:color w:val="FF0000"/>
        </w:rPr>
        <w:t xml:space="preserve"> – Phí bảo hiểm</w:t>
      </w:r>
    </w:p>
    <w:p w14:paraId="5D127A47" w14:textId="3FC8CD63" w:rsidR="00A515B1" w:rsidRDefault="00C735E4" w:rsidP="00453650">
      <w:pPr>
        <w:pStyle w:val="ListParagraph"/>
        <w:numPr>
          <w:ilvl w:val="1"/>
          <w:numId w:val="48"/>
        </w:numPr>
        <w:ind w:left="540" w:right="249" w:hanging="540"/>
        <w:jc w:val="both"/>
        <w:rPr>
          <w:rFonts w:ascii="Times New Roman" w:hAnsi="Times New Roman" w:cs="Times New Roman"/>
          <w:b/>
          <w:color w:val="FF0000"/>
        </w:rPr>
      </w:pPr>
      <w:r w:rsidRPr="00284F81">
        <w:rPr>
          <w:rFonts w:ascii="Times New Roman" w:hAnsi="Times New Roman" w:cs="Times New Roman"/>
          <w:b/>
          <w:color w:val="FF0000"/>
        </w:rPr>
        <w:t>Phạm vi bảo hiểm</w:t>
      </w:r>
    </w:p>
    <w:p w14:paraId="3F973316" w14:textId="77777777" w:rsidR="00A515B1" w:rsidRPr="00A515B1" w:rsidRDefault="005F5B7F" w:rsidP="00A515B1">
      <w:pPr>
        <w:pStyle w:val="ListParagraph"/>
        <w:numPr>
          <w:ilvl w:val="0"/>
          <w:numId w:val="1"/>
        </w:numPr>
        <w:ind w:right="249"/>
        <w:rPr>
          <w:rFonts w:ascii="Times New Roman" w:hAnsi="Times New Roman" w:cs="Times New Roman"/>
          <w:color w:val="0000CC"/>
        </w:rPr>
      </w:pPr>
      <w:r w:rsidRPr="00A515B1">
        <w:rPr>
          <w:rFonts w:ascii="Times New Roman" w:hAnsi="Times New Roman" w:cs="Times New Roman"/>
          <w:color w:val="0000CC"/>
        </w:rPr>
        <w:t xml:space="preserve">Chi trả </w:t>
      </w:r>
      <w:r w:rsidR="001071A3" w:rsidRPr="00A515B1">
        <w:rPr>
          <w:rFonts w:ascii="Times New Roman" w:hAnsi="Times New Roman" w:cs="Times New Roman"/>
          <w:color w:val="0000CC"/>
        </w:rPr>
        <w:t>cho Người được bảo hiểm</w:t>
      </w:r>
      <w:r w:rsidR="007C1E92" w:rsidRPr="00A515B1">
        <w:rPr>
          <w:rFonts w:ascii="Times New Roman" w:hAnsi="Times New Roman" w:cs="Times New Roman"/>
          <w:color w:val="0000CC"/>
        </w:rPr>
        <w:t xml:space="preserve"> (NĐBH)</w:t>
      </w:r>
      <w:r w:rsidR="001071A3" w:rsidRPr="00A515B1">
        <w:rPr>
          <w:rFonts w:ascii="Times New Roman" w:hAnsi="Times New Roman" w:cs="Times New Roman"/>
          <w:color w:val="0000CC"/>
        </w:rPr>
        <w:t xml:space="preserve"> </w:t>
      </w:r>
      <w:r w:rsidR="00C31E4B" w:rsidRPr="00A515B1">
        <w:rPr>
          <w:rFonts w:ascii="Times New Roman" w:hAnsi="Times New Roman" w:cs="Times New Roman"/>
          <w:color w:val="0000CC"/>
        </w:rPr>
        <w:t>trong trường hợp tử vong/ thương tật vĩnh viễn</w:t>
      </w:r>
      <w:r w:rsidR="00E6173C" w:rsidRPr="00A515B1">
        <w:rPr>
          <w:rFonts w:ascii="Times New Roman" w:hAnsi="Times New Roman" w:cs="Times New Roman"/>
          <w:color w:val="0000CC"/>
        </w:rPr>
        <w:t>/thương tật tạm thời do tai nạn</w:t>
      </w:r>
      <w:r w:rsidR="001A56E7" w:rsidRPr="00A515B1">
        <w:rPr>
          <w:rFonts w:ascii="Times New Roman" w:hAnsi="Times New Roman" w:cs="Times New Roman"/>
          <w:color w:val="0000CC"/>
        </w:rPr>
        <w:t>; tử vong do bệnh/thai sản</w:t>
      </w:r>
      <w:r w:rsidR="007236D8" w:rsidRPr="00A515B1">
        <w:rPr>
          <w:rFonts w:ascii="Times New Roman" w:hAnsi="Times New Roman" w:cs="Times New Roman"/>
          <w:color w:val="0000CC"/>
        </w:rPr>
        <w:t>; chi phí y tế</w:t>
      </w:r>
      <w:r w:rsidR="00946808" w:rsidRPr="00A515B1">
        <w:rPr>
          <w:rFonts w:ascii="Times New Roman" w:hAnsi="Times New Roman" w:cs="Times New Roman"/>
          <w:color w:val="0000CC"/>
        </w:rPr>
        <w:t xml:space="preserve"> </w:t>
      </w:r>
      <w:r w:rsidR="0010044B" w:rsidRPr="00A515B1">
        <w:rPr>
          <w:rFonts w:ascii="Times New Roman" w:hAnsi="Times New Roman" w:cs="Times New Roman"/>
          <w:color w:val="0000CC"/>
        </w:rPr>
        <w:t xml:space="preserve">điều trị </w:t>
      </w:r>
      <w:r w:rsidR="00946808" w:rsidRPr="00A515B1">
        <w:rPr>
          <w:rFonts w:ascii="Times New Roman" w:hAnsi="Times New Roman" w:cs="Times New Roman"/>
          <w:color w:val="0000CC"/>
        </w:rPr>
        <w:t>bệnh</w:t>
      </w:r>
      <w:r w:rsidR="001A56E7" w:rsidRPr="00A515B1">
        <w:rPr>
          <w:rFonts w:ascii="Times New Roman" w:hAnsi="Times New Roman" w:cs="Times New Roman"/>
          <w:color w:val="0000CC"/>
        </w:rPr>
        <w:t xml:space="preserve"> </w:t>
      </w:r>
      <w:r w:rsidR="001071A3" w:rsidRPr="00A515B1">
        <w:rPr>
          <w:rFonts w:ascii="Times New Roman" w:hAnsi="Times New Roman" w:cs="Times New Roman"/>
          <w:color w:val="0000CC"/>
        </w:rPr>
        <w:t>trong lãnh thổ Việt Nam và trong thời hạn bảo hiểm</w:t>
      </w:r>
      <w:r w:rsidRPr="00A515B1">
        <w:rPr>
          <w:rFonts w:ascii="Times New Roman" w:hAnsi="Times New Roman" w:cs="Times New Roman"/>
          <w:color w:val="0000CC"/>
        </w:rPr>
        <w:t xml:space="preserve">. </w:t>
      </w:r>
    </w:p>
    <w:p w14:paraId="711436FB" w14:textId="77777777" w:rsidR="00A515B1" w:rsidRDefault="00A515B1" w:rsidP="00A515B1">
      <w:pPr>
        <w:pStyle w:val="ListParagraph"/>
        <w:ind w:left="360" w:right="249"/>
        <w:jc w:val="both"/>
        <w:rPr>
          <w:rFonts w:ascii="Times New Roman" w:hAnsi="Times New Roman" w:cs="Times New Roman"/>
          <w:b/>
          <w:color w:val="FF0000"/>
        </w:rPr>
      </w:pPr>
    </w:p>
    <w:p w14:paraId="1820AC23" w14:textId="0F4A2E6A" w:rsidR="00C735E4" w:rsidRPr="00A515B1" w:rsidRDefault="00C735E4" w:rsidP="00216E1A">
      <w:pPr>
        <w:pStyle w:val="ListParagraph"/>
        <w:numPr>
          <w:ilvl w:val="1"/>
          <w:numId w:val="48"/>
        </w:numPr>
        <w:ind w:left="540" w:right="249" w:hanging="540"/>
        <w:rPr>
          <w:rFonts w:ascii="Times New Roman" w:hAnsi="Times New Roman" w:cs="Times New Roman"/>
          <w:b/>
          <w:color w:val="FF0000"/>
        </w:rPr>
      </w:pPr>
      <w:r w:rsidRPr="00A515B1">
        <w:rPr>
          <w:rFonts w:ascii="Times New Roman" w:hAnsi="Times New Roman" w:cs="Times New Roman"/>
          <w:b/>
          <w:color w:val="FF0000"/>
        </w:rPr>
        <w:t xml:space="preserve">Quyền lợi </w:t>
      </w:r>
      <w:r w:rsidR="00E403CA" w:rsidRPr="00A515B1">
        <w:rPr>
          <w:rFonts w:ascii="Times New Roman" w:hAnsi="Times New Roman" w:cs="Times New Roman"/>
          <w:b/>
          <w:color w:val="FF0000"/>
        </w:rPr>
        <w:t xml:space="preserve">bảo hiểm </w:t>
      </w:r>
      <w:r w:rsidR="00C87FF1" w:rsidRPr="00A515B1">
        <w:rPr>
          <w:rFonts w:ascii="Times New Roman" w:hAnsi="Times New Roman" w:cs="Times New Roman"/>
          <w:b/>
          <w:color w:val="FF0000"/>
        </w:rPr>
        <w:t xml:space="preserve">– Số tiền </w:t>
      </w:r>
      <w:r w:rsidRPr="00A515B1">
        <w:rPr>
          <w:rFonts w:ascii="Times New Roman" w:hAnsi="Times New Roman" w:cs="Times New Roman"/>
          <w:b/>
          <w:color w:val="FF0000"/>
        </w:rPr>
        <w:t>bảo hiểm</w:t>
      </w:r>
      <w:r w:rsidR="002B162E" w:rsidRPr="00A515B1">
        <w:rPr>
          <w:rFonts w:ascii="Times New Roman" w:hAnsi="Times New Roman" w:cs="Times New Roman"/>
          <w:b/>
          <w:color w:val="FF0000"/>
        </w:rPr>
        <w:t xml:space="preserve"> </w:t>
      </w:r>
      <w:r w:rsidR="00EB49BC" w:rsidRPr="00A515B1">
        <w:rPr>
          <w:rFonts w:ascii="Times New Roman" w:hAnsi="Times New Roman" w:cs="Times New Roman"/>
          <w:b/>
          <w:color w:val="FF0000"/>
        </w:rPr>
        <w:t>(STBH)</w:t>
      </w:r>
      <w:r w:rsidR="000E72AF" w:rsidRPr="00A515B1">
        <w:rPr>
          <w:rFonts w:ascii="Times New Roman" w:hAnsi="Times New Roman" w:cs="Times New Roman"/>
          <w:b/>
          <w:color w:val="FF0000"/>
        </w:rPr>
        <w:t xml:space="preserve"> – Phí bảo hiểm</w:t>
      </w:r>
      <w:r w:rsidR="00B52DA5" w:rsidRPr="00A515B1">
        <w:rPr>
          <w:rFonts w:ascii="Times New Roman" w:hAnsi="Times New Roman" w:cs="Times New Roman"/>
          <w:b/>
          <w:color w:val="FF0000"/>
        </w:rPr>
        <w:tab/>
      </w:r>
      <w:r w:rsidR="00B52DA5" w:rsidRPr="00A515B1">
        <w:rPr>
          <w:rFonts w:ascii="Times New Roman" w:hAnsi="Times New Roman" w:cs="Times New Roman"/>
          <w:b/>
          <w:color w:val="FF0000"/>
        </w:rPr>
        <w:tab/>
      </w:r>
      <w:r w:rsidR="00B52DA5" w:rsidRPr="00A515B1">
        <w:rPr>
          <w:rFonts w:ascii="Times New Roman" w:hAnsi="Times New Roman" w:cs="Times New Roman"/>
          <w:b/>
          <w:color w:val="FF0000"/>
        </w:rPr>
        <w:tab/>
      </w:r>
      <w:r w:rsidR="00B52DA5" w:rsidRPr="00A515B1">
        <w:rPr>
          <w:rFonts w:ascii="Times New Roman" w:eastAsia="Times New Roman" w:hAnsi="Times New Roman" w:cs="Times New Roman"/>
          <w:i/>
          <w:iCs/>
          <w:color w:val="0000CC"/>
        </w:rPr>
        <w:t>Đơn vị tính: VNĐ</w:t>
      </w:r>
    </w:p>
    <w:tbl>
      <w:tblPr>
        <w:tblW w:w="9905" w:type="dxa"/>
        <w:tblLook w:val="04A0" w:firstRow="1" w:lastRow="0" w:firstColumn="1" w:lastColumn="0" w:noHBand="0" w:noVBand="1"/>
      </w:tblPr>
      <w:tblGrid>
        <w:gridCol w:w="2965"/>
        <w:gridCol w:w="2250"/>
        <w:gridCol w:w="63"/>
        <w:gridCol w:w="2277"/>
        <w:gridCol w:w="36"/>
        <w:gridCol w:w="2314"/>
      </w:tblGrid>
      <w:tr w:rsidR="00FC4CFB" w:rsidRPr="00FC4CFB" w14:paraId="2053A78A" w14:textId="77777777" w:rsidTr="00286B7F">
        <w:trPr>
          <w:trHeight w:val="467"/>
        </w:trPr>
        <w:tc>
          <w:tcPr>
            <w:tcW w:w="2965" w:type="dxa"/>
            <w:tcBorders>
              <w:top w:val="single" w:sz="4" w:space="0" w:color="10CF9B"/>
              <w:left w:val="single" w:sz="4" w:space="0" w:color="10CF9B"/>
              <w:bottom w:val="single" w:sz="4" w:space="0" w:color="10CF9B"/>
              <w:right w:val="single" w:sz="4" w:space="0" w:color="10CF9B"/>
            </w:tcBorders>
            <w:shd w:val="clear" w:color="000000" w:fill="FFC000"/>
            <w:vAlign w:val="center"/>
            <w:hideMark/>
          </w:tcPr>
          <w:p w14:paraId="5B13C584" w14:textId="2F370D8A" w:rsidR="00FC4CFB" w:rsidRPr="00FC4CFB" w:rsidRDefault="00B627A3" w:rsidP="00FC4CFB">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Gói bảo hiểm</w:t>
            </w:r>
          </w:p>
        </w:tc>
        <w:tc>
          <w:tcPr>
            <w:tcW w:w="2250" w:type="dxa"/>
            <w:tcBorders>
              <w:top w:val="single" w:sz="4" w:space="0" w:color="10CF9B"/>
              <w:left w:val="nil"/>
              <w:bottom w:val="single" w:sz="4" w:space="0" w:color="10CF9B"/>
              <w:right w:val="single" w:sz="4" w:space="0" w:color="10CF9B"/>
            </w:tcBorders>
            <w:shd w:val="clear" w:color="000000" w:fill="FFC000"/>
            <w:vAlign w:val="center"/>
            <w:hideMark/>
          </w:tcPr>
          <w:p w14:paraId="1563A8EA" w14:textId="77777777" w:rsidR="00FC4CFB" w:rsidRDefault="00FC4CFB" w:rsidP="00FC4CFB">
            <w:pPr>
              <w:spacing w:after="0" w:line="240" w:lineRule="auto"/>
              <w:jc w:val="center"/>
              <w:rPr>
                <w:rFonts w:ascii="Times New Roman" w:eastAsia="Times New Roman" w:hAnsi="Times New Roman" w:cs="Times New Roman"/>
                <w:b/>
                <w:bCs/>
                <w:color w:val="FFFFFF"/>
              </w:rPr>
            </w:pPr>
            <w:r w:rsidRPr="00FC4CFB">
              <w:rPr>
                <w:rFonts w:ascii="Times New Roman" w:eastAsia="Times New Roman" w:hAnsi="Times New Roman" w:cs="Times New Roman"/>
                <w:b/>
                <w:bCs/>
                <w:color w:val="FFFFFF"/>
              </w:rPr>
              <w:t xml:space="preserve">Gói </w:t>
            </w:r>
            <w:r w:rsidR="00A435D0">
              <w:rPr>
                <w:rFonts w:ascii="Times New Roman" w:eastAsia="Times New Roman" w:hAnsi="Times New Roman" w:cs="Times New Roman"/>
                <w:b/>
                <w:bCs/>
                <w:color w:val="FFFFFF"/>
              </w:rPr>
              <w:t>50 triệu</w:t>
            </w:r>
          </w:p>
          <w:p w14:paraId="208D5290" w14:textId="5AD3FB0F" w:rsidR="004C6D25" w:rsidRPr="00FC4CFB" w:rsidRDefault="004C6D25" w:rsidP="00FC4CFB">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(SK001-04)</w:t>
            </w:r>
          </w:p>
        </w:tc>
        <w:tc>
          <w:tcPr>
            <w:tcW w:w="2340" w:type="dxa"/>
            <w:gridSpan w:val="2"/>
            <w:tcBorders>
              <w:top w:val="single" w:sz="4" w:space="0" w:color="10CF9B"/>
              <w:left w:val="nil"/>
              <w:bottom w:val="single" w:sz="4" w:space="0" w:color="10CF9B"/>
              <w:right w:val="single" w:sz="4" w:space="0" w:color="10CF9B"/>
            </w:tcBorders>
            <w:shd w:val="clear" w:color="000000" w:fill="FFC000"/>
            <w:vAlign w:val="center"/>
            <w:hideMark/>
          </w:tcPr>
          <w:p w14:paraId="1E73F7F3" w14:textId="77777777" w:rsidR="00FC4CFB" w:rsidRDefault="00A435D0" w:rsidP="00FC4CFB">
            <w:pPr>
              <w:spacing w:after="0" w:line="240" w:lineRule="auto"/>
              <w:jc w:val="center"/>
              <w:rPr>
                <w:rFonts w:ascii="Times New Roman" w:eastAsia="Times New Roman" w:hAnsi="Times New Roman" w:cs="Times New Roman"/>
                <w:b/>
                <w:bCs/>
                <w:color w:val="FFFFFF"/>
              </w:rPr>
            </w:pPr>
            <w:r w:rsidRPr="00FC4CFB">
              <w:rPr>
                <w:rFonts w:ascii="Times New Roman" w:eastAsia="Times New Roman" w:hAnsi="Times New Roman" w:cs="Times New Roman"/>
                <w:b/>
                <w:bCs/>
                <w:color w:val="FFFFFF"/>
              </w:rPr>
              <w:t xml:space="preserve">Gói </w:t>
            </w:r>
            <w:r>
              <w:rPr>
                <w:rFonts w:ascii="Times New Roman" w:eastAsia="Times New Roman" w:hAnsi="Times New Roman" w:cs="Times New Roman"/>
                <w:b/>
                <w:bCs/>
                <w:color w:val="FFFFFF"/>
              </w:rPr>
              <w:t>100 triệu</w:t>
            </w:r>
          </w:p>
          <w:p w14:paraId="68A53095" w14:textId="7F383F35" w:rsidR="004C6D25" w:rsidRPr="00FC4CFB" w:rsidRDefault="004C6D25" w:rsidP="00FC4CFB">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(SK001-02)</w:t>
            </w:r>
          </w:p>
        </w:tc>
        <w:tc>
          <w:tcPr>
            <w:tcW w:w="2350" w:type="dxa"/>
            <w:gridSpan w:val="2"/>
            <w:tcBorders>
              <w:top w:val="single" w:sz="4" w:space="0" w:color="10CF9B"/>
              <w:left w:val="nil"/>
              <w:bottom w:val="single" w:sz="4" w:space="0" w:color="10CF9B"/>
              <w:right w:val="single" w:sz="4" w:space="0" w:color="10CF9B"/>
            </w:tcBorders>
            <w:shd w:val="clear" w:color="000000" w:fill="FFC000"/>
            <w:vAlign w:val="center"/>
            <w:hideMark/>
          </w:tcPr>
          <w:p w14:paraId="74E50403" w14:textId="77777777" w:rsidR="00FC4CFB" w:rsidRDefault="00A435D0" w:rsidP="00FC4CFB">
            <w:pPr>
              <w:spacing w:after="0" w:line="240" w:lineRule="auto"/>
              <w:jc w:val="center"/>
              <w:rPr>
                <w:rFonts w:ascii="Times New Roman" w:eastAsia="Times New Roman" w:hAnsi="Times New Roman" w:cs="Times New Roman"/>
                <w:b/>
                <w:bCs/>
                <w:color w:val="FFFFFF"/>
              </w:rPr>
            </w:pPr>
            <w:r w:rsidRPr="00FC4CFB">
              <w:rPr>
                <w:rFonts w:ascii="Times New Roman" w:eastAsia="Times New Roman" w:hAnsi="Times New Roman" w:cs="Times New Roman"/>
                <w:b/>
                <w:bCs/>
                <w:color w:val="FFFFFF"/>
              </w:rPr>
              <w:t xml:space="preserve">Gói </w:t>
            </w:r>
            <w:r>
              <w:rPr>
                <w:rFonts w:ascii="Times New Roman" w:eastAsia="Times New Roman" w:hAnsi="Times New Roman" w:cs="Times New Roman"/>
                <w:b/>
                <w:bCs/>
                <w:color w:val="FFFFFF"/>
              </w:rPr>
              <w:t>150 triệu</w:t>
            </w:r>
          </w:p>
          <w:p w14:paraId="2445AEE7" w14:textId="65E63D6A" w:rsidR="004C6D25" w:rsidRPr="00FC4CFB" w:rsidRDefault="004C6D25" w:rsidP="00FC4CFB">
            <w:pPr>
              <w:spacing w:after="0" w:line="240" w:lineRule="auto"/>
              <w:jc w:val="center"/>
              <w:rPr>
                <w:rFonts w:ascii="Times New Roman" w:eastAsia="Times New Roman" w:hAnsi="Times New Roman" w:cs="Times New Roman"/>
                <w:b/>
                <w:bCs/>
                <w:color w:val="FFFFFF"/>
              </w:rPr>
            </w:pPr>
            <w:r>
              <w:rPr>
                <w:rFonts w:ascii="Times New Roman" w:eastAsia="Times New Roman" w:hAnsi="Times New Roman" w:cs="Times New Roman"/>
                <w:b/>
                <w:bCs/>
                <w:color w:val="FFFFFF"/>
              </w:rPr>
              <w:t>(SK001-03)</w:t>
            </w:r>
          </w:p>
        </w:tc>
      </w:tr>
      <w:tr w:rsidR="00FC4CFB" w:rsidRPr="00FC4CFB" w14:paraId="14B72F90" w14:textId="77777777" w:rsidTr="00B627A3">
        <w:trPr>
          <w:trHeight w:val="480"/>
        </w:trPr>
        <w:tc>
          <w:tcPr>
            <w:tcW w:w="2965" w:type="dxa"/>
            <w:tcBorders>
              <w:top w:val="single" w:sz="4" w:space="0" w:color="10CF9B"/>
              <w:left w:val="single" w:sz="4" w:space="0" w:color="10CF9B"/>
              <w:bottom w:val="single" w:sz="4" w:space="0" w:color="10CF9B"/>
              <w:right w:val="single" w:sz="4" w:space="0" w:color="10CF9B"/>
            </w:tcBorders>
            <w:shd w:val="clear" w:color="000000" w:fill="0F6FC6"/>
            <w:vAlign w:val="center"/>
            <w:hideMark/>
          </w:tcPr>
          <w:p w14:paraId="444F27E2" w14:textId="45A63A52" w:rsidR="00FC4CFB" w:rsidRPr="00FC4CFB" w:rsidRDefault="00B627A3" w:rsidP="00FC4CFB">
            <w:pPr>
              <w:spacing w:after="0" w:line="240" w:lineRule="auto"/>
              <w:rPr>
                <w:rFonts w:ascii="Times New Roman" w:eastAsia="Times New Roman" w:hAnsi="Times New Roman" w:cs="Times New Roman"/>
                <w:b/>
                <w:bCs/>
                <w:color w:val="FFFFFF"/>
              </w:rPr>
            </w:pPr>
            <w:r w:rsidRPr="00FC4CFB">
              <w:rPr>
                <w:rFonts w:ascii="Times New Roman" w:eastAsia="Times New Roman" w:hAnsi="Times New Roman" w:cs="Times New Roman"/>
                <w:b/>
                <w:bCs/>
                <w:color w:val="FFFFFF"/>
              </w:rPr>
              <w:t>Quyền lợi bảo hiểm</w:t>
            </w:r>
          </w:p>
        </w:tc>
        <w:tc>
          <w:tcPr>
            <w:tcW w:w="6940" w:type="dxa"/>
            <w:gridSpan w:val="5"/>
            <w:tcBorders>
              <w:top w:val="single" w:sz="4" w:space="0" w:color="10CF9B"/>
              <w:left w:val="nil"/>
              <w:bottom w:val="single" w:sz="4" w:space="0" w:color="10CF9B"/>
              <w:right w:val="single" w:sz="4" w:space="0" w:color="10CF9B"/>
            </w:tcBorders>
            <w:shd w:val="clear" w:color="000000" w:fill="0F6FC6"/>
            <w:vAlign w:val="center"/>
            <w:hideMark/>
          </w:tcPr>
          <w:p w14:paraId="2BB9DF45" w14:textId="467048C4" w:rsidR="00FC4CFB" w:rsidRPr="00FC4CFB" w:rsidRDefault="00FC4CFB" w:rsidP="00FC4CFB">
            <w:pPr>
              <w:spacing w:after="0" w:line="240" w:lineRule="auto"/>
              <w:jc w:val="center"/>
              <w:rPr>
                <w:rFonts w:ascii="Times New Roman" w:eastAsia="Times New Roman" w:hAnsi="Times New Roman" w:cs="Times New Roman"/>
                <w:b/>
                <w:bCs/>
                <w:color w:val="FFFFFF"/>
              </w:rPr>
            </w:pPr>
          </w:p>
        </w:tc>
      </w:tr>
      <w:tr w:rsidR="00154643" w:rsidRPr="00FC4CFB" w14:paraId="5EA0EA44" w14:textId="77777777" w:rsidTr="00286B7F">
        <w:trPr>
          <w:trHeight w:val="584"/>
        </w:trPr>
        <w:tc>
          <w:tcPr>
            <w:tcW w:w="2965" w:type="dxa"/>
            <w:tcBorders>
              <w:top w:val="single" w:sz="4" w:space="0" w:color="10CF9B"/>
              <w:left w:val="single" w:sz="4" w:space="0" w:color="10CF9B"/>
              <w:bottom w:val="single" w:sz="4" w:space="0" w:color="10CF9B"/>
              <w:right w:val="single" w:sz="4" w:space="0" w:color="10CF9B"/>
            </w:tcBorders>
            <w:shd w:val="clear" w:color="000000" w:fill="0F6FC6"/>
            <w:vAlign w:val="center"/>
          </w:tcPr>
          <w:p w14:paraId="61AEB2DE" w14:textId="77777777" w:rsidR="00154643" w:rsidRPr="00154643" w:rsidRDefault="00154643" w:rsidP="00154643">
            <w:pPr>
              <w:spacing w:after="0" w:line="240" w:lineRule="auto"/>
              <w:jc w:val="both"/>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I. Quyền lợi chính</w:t>
            </w:r>
          </w:p>
          <w:p w14:paraId="5C572051" w14:textId="0610D827" w:rsidR="00154643" w:rsidRPr="00FC4CFB" w:rsidRDefault="00154643" w:rsidP="00154643">
            <w:pPr>
              <w:spacing w:after="0" w:line="240" w:lineRule="auto"/>
              <w:rPr>
                <w:rFonts w:ascii="Times New Roman" w:eastAsia="Times New Roman" w:hAnsi="Times New Roman" w:cs="Times New Roman"/>
                <w:b/>
                <w:bCs/>
                <w:color w:val="FFFFFF"/>
              </w:rPr>
            </w:pPr>
            <w:r w:rsidRPr="00154643">
              <w:rPr>
                <w:rFonts w:ascii="Times New Roman" w:eastAsia="Times New Roman" w:hAnsi="Times New Roman" w:cs="Times New Roman"/>
                <w:b/>
                <w:bCs/>
                <w:color w:val="FFFFFF" w:themeColor="background1"/>
              </w:rPr>
              <w:t xml:space="preserve">   </w:t>
            </w:r>
            <w:r w:rsidRPr="00154643">
              <w:rPr>
                <w:rFonts w:ascii="Times New Roman" w:eastAsia="Times New Roman" w:hAnsi="Times New Roman" w:cs="Times New Roman"/>
                <w:i/>
                <w:iCs/>
                <w:color w:val="FFFFFF" w:themeColor="background1"/>
              </w:rPr>
              <w:t>(STBH/người/năm)</w:t>
            </w:r>
          </w:p>
        </w:tc>
        <w:tc>
          <w:tcPr>
            <w:tcW w:w="2313" w:type="dxa"/>
            <w:gridSpan w:val="2"/>
            <w:tcBorders>
              <w:top w:val="single" w:sz="4" w:space="0" w:color="10CF9B"/>
              <w:left w:val="nil"/>
              <w:bottom w:val="single" w:sz="4" w:space="0" w:color="10CF9B"/>
              <w:right w:val="single" w:sz="4" w:space="0" w:color="10CF9B"/>
            </w:tcBorders>
            <w:shd w:val="clear" w:color="000000" w:fill="0F6FC6"/>
            <w:vAlign w:val="center"/>
          </w:tcPr>
          <w:p w14:paraId="3BE269BD" w14:textId="17E9788E" w:rsidR="00154643" w:rsidRPr="00154643" w:rsidRDefault="00154643" w:rsidP="00154643">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50.000.000</w:t>
            </w:r>
          </w:p>
        </w:tc>
        <w:tc>
          <w:tcPr>
            <w:tcW w:w="2313" w:type="dxa"/>
            <w:gridSpan w:val="2"/>
            <w:tcBorders>
              <w:top w:val="single" w:sz="4" w:space="0" w:color="10CF9B"/>
              <w:left w:val="nil"/>
              <w:bottom w:val="single" w:sz="4" w:space="0" w:color="10CF9B"/>
              <w:right w:val="single" w:sz="4" w:space="0" w:color="10CF9B"/>
            </w:tcBorders>
            <w:shd w:val="clear" w:color="000000" w:fill="0F6FC6"/>
            <w:vAlign w:val="center"/>
          </w:tcPr>
          <w:p w14:paraId="77FF4AE7" w14:textId="78A3F118" w:rsidR="00154643" w:rsidRPr="00154643" w:rsidRDefault="00154643" w:rsidP="00154643">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 xml:space="preserve"> 100.000.000 </w:t>
            </w:r>
          </w:p>
        </w:tc>
        <w:tc>
          <w:tcPr>
            <w:tcW w:w="2314" w:type="dxa"/>
            <w:tcBorders>
              <w:top w:val="single" w:sz="4" w:space="0" w:color="10CF9B"/>
              <w:left w:val="nil"/>
              <w:bottom w:val="single" w:sz="4" w:space="0" w:color="10CF9B"/>
              <w:right w:val="single" w:sz="4" w:space="0" w:color="10CF9B"/>
            </w:tcBorders>
            <w:shd w:val="clear" w:color="000000" w:fill="0F6FC6"/>
            <w:vAlign w:val="center"/>
          </w:tcPr>
          <w:p w14:paraId="157FB073" w14:textId="4465204E" w:rsidR="00154643" w:rsidRPr="00154643" w:rsidRDefault="00154643" w:rsidP="00154643">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 xml:space="preserve"> 150.000.000 </w:t>
            </w:r>
          </w:p>
        </w:tc>
      </w:tr>
      <w:tr w:rsidR="00154643" w:rsidRPr="00FC4CFB" w14:paraId="27AA190F" w14:textId="77777777" w:rsidTr="0024431F">
        <w:trPr>
          <w:trHeight w:val="602"/>
        </w:trPr>
        <w:tc>
          <w:tcPr>
            <w:tcW w:w="2965" w:type="dxa"/>
            <w:tcBorders>
              <w:top w:val="nil"/>
              <w:left w:val="single" w:sz="4" w:space="0" w:color="10CF9B"/>
              <w:bottom w:val="single" w:sz="4" w:space="0" w:color="10CF9B"/>
              <w:right w:val="single" w:sz="4" w:space="0" w:color="10CF9B"/>
            </w:tcBorders>
            <w:shd w:val="clear" w:color="000000" w:fill="CAFBED"/>
            <w:vAlign w:val="center"/>
            <w:hideMark/>
          </w:tcPr>
          <w:p w14:paraId="00B810F3" w14:textId="6BD14C4C" w:rsidR="00154643" w:rsidRPr="00FC4CFB"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t>1. Tử vong do</w:t>
            </w:r>
            <w:r>
              <w:rPr>
                <w:rFonts w:ascii="Times New Roman" w:eastAsia="Times New Roman" w:hAnsi="Times New Roman" w:cs="Times New Roman"/>
                <w:color w:val="0000CC"/>
              </w:rPr>
              <w:t xml:space="preserve">: </w:t>
            </w:r>
            <w:r w:rsidRPr="00FC4CFB">
              <w:rPr>
                <w:rFonts w:ascii="Times New Roman" w:eastAsia="Times New Roman" w:hAnsi="Times New Roman" w:cs="Times New Roman"/>
                <w:color w:val="0000CC"/>
              </w:rPr>
              <w:t xml:space="preserve">tai nạn, </w:t>
            </w:r>
            <w:r>
              <w:rPr>
                <w:rFonts w:ascii="Times New Roman" w:eastAsia="Times New Roman" w:hAnsi="Times New Roman" w:cs="Times New Roman"/>
                <w:color w:val="0000CC"/>
              </w:rPr>
              <w:t>bệnh</w:t>
            </w:r>
            <w:r w:rsidRPr="00FC4CFB">
              <w:rPr>
                <w:rFonts w:ascii="Times New Roman" w:eastAsia="Times New Roman" w:hAnsi="Times New Roman" w:cs="Times New Roman"/>
                <w:color w:val="0000CC"/>
              </w:rPr>
              <w:t>, thai sản</w:t>
            </w:r>
          </w:p>
        </w:tc>
        <w:tc>
          <w:tcPr>
            <w:tcW w:w="6940" w:type="dxa"/>
            <w:gridSpan w:val="5"/>
            <w:tcBorders>
              <w:top w:val="single" w:sz="4" w:space="0" w:color="10CF9B"/>
              <w:left w:val="nil"/>
              <w:bottom w:val="single" w:sz="4" w:space="0" w:color="10CF9B"/>
              <w:right w:val="single" w:sz="4" w:space="0" w:color="10CF9B"/>
            </w:tcBorders>
            <w:shd w:val="clear" w:color="auto" w:fill="auto"/>
            <w:vAlign w:val="center"/>
            <w:hideMark/>
          </w:tcPr>
          <w:p w14:paraId="306ED9E6" w14:textId="0333E7CF"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 Chi trả 01 lần</w:t>
            </w:r>
            <w:r>
              <w:rPr>
                <w:rFonts w:ascii="Times New Roman" w:eastAsia="Times New Roman" w:hAnsi="Times New Roman" w:cs="Times New Roman"/>
                <w:color w:val="0000CC"/>
              </w:rPr>
              <w:t>, tối đa</w:t>
            </w:r>
            <w:r w:rsidRPr="00FC4CFB">
              <w:rPr>
                <w:rFonts w:ascii="Times New Roman" w:eastAsia="Times New Roman" w:hAnsi="Times New Roman" w:cs="Times New Roman"/>
                <w:color w:val="0000CC"/>
              </w:rPr>
              <w:t xml:space="preserve"> 100% </w:t>
            </w:r>
            <w:r>
              <w:rPr>
                <w:rFonts w:ascii="Times New Roman" w:eastAsia="Times New Roman" w:hAnsi="Times New Roman" w:cs="Times New Roman"/>
                <w:color w:val="0000CC"/>
              </w:rPr>
              <w:t>STBH</w:t>
            </w:r>
            <w:r w:rsidRPr="00FC4CFB">
              <w:rPr>
                <w:rFonts w:ascii="Times New Roman" w:eastAsia="Times New Roman" w:hAnsi="Times New Roman" w:cs="Times New Roman"/>
                <w:color w:val="0000CC"/>
              </w:rPr>
              <w:t xml:space="preserve"> </w:t>
            </w:r>
            <w:r>
              <w:rPr>
                <w:rFonts w:ascii="Times New Roman" w:eastAsia="Times New Roman" w:hAnsi="Times New Roman" w:cs="Times New Roman"/>
                <w:color w:val="0000CC"/>
              </w:rPr>
              <w:t>của Quyền lợi chính</w:t>
            </w:r>
          </w:p>
        </w:tc>
      </w:tr>
      <w:tr w:rsidR="00154643" w:rsidRPr="00FC4CFB" w14:paraId="3FE69DBC" w14:textId="77777777" w:rsidTr="00723F5F">
        <w:trPr>
          <w:trHeight w:val="490"/>
        </w:trPr>
        <w:tc>
          <w:tcPr>
            <w:tcW w:w="2965" w:type="dxa"/>
            <w:tcBorders>
              <w:top w:val="nil"/>
              <w:left w:val="single" w:sz="4" w:space="0" w:color="10CF9B"/>
              <w:bottom w:val="single" w:sz="4" w:space="0" w:color="10CF9B"/>
              <w:right w:val="single" w:sz="4" w:space="0" w:color="10CF9B"/>
            </w:tcBorders>
            <w:shd w:val="clear" w:color="000000" w:fill="CAFBED"/>
            <w:vAlign w:val="center"/>
            <w:hideMark/>
          </w:tcPr>
          <w:p w14:paraId="439024E3" w14:textId="77777777" w:rsidR="00154643" w:rsidRPr="00FC4CFB"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t>2. Thương tật vĩnh viễn do tai nạn</w:t>
            </w:r>
          </w:p>
        </w:tc>
        <w:tc>
          <w:tcPr>
            <w:tcW w:w="6940" w:type="dxa"/>
            <w:gridSpan w:val="5"/>
            <w:tcBorders>
              <w:top w:val="single" w:sz="4" w:space="0" w:color="10CF9B"/>
              <w:left w:val="nil"/>
              <w:bottom w:val="single" w:sz="4" w:space="0" w:color="10CF9B"/>
              <w:right w:val="single" w:sz="4" w:space="0" w:color="10CF9B"/>
            </w:tcBorders>
            <w:shd w:val="clear" w:color="auto" w:fill="auto"/>
            <w:vAlign w:val="center"/>
            <w:hideMark/>
          </w:tcPr>
          <w:p w14:paraId="0BE3DECA" w14:textId="17DF54F7"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 </w:t>
            </w:r>
            <w:r w:rsidRPr="00B930D8">
              <w:rPr>
                <w:rFonts w:ascii="Times New Roman" w:eastAsia="Times New Roman" w:hAnsi="Times New Roman" w:cs="Times New Roman"/>
                <w:color w:val="0000CC"/>
              </w:rPr>
              <w:t>Chi trả theo Tỷ lệ % của STBH được nêu trong Bảng tỷ lệ thương tật</w:t>
            </w:r>
            <w:r>
              <w:rPr>
                <w:rFonts w:ascii="Times New Roman" w:eastAsia="Times New Roman" w:hAnsi="Times New Roman" w:cs="Times New Roman"/>
                <w:color w:val="0000CC"/>
              </w:rPr>
              <w:t xml:space="preserve"> </w:t>
            </w:r>
          </w:p>
        </w:tc>
      </w:tr>
      <w:tr w:rsidR="00154643" w:rsidRPr="00FC4CFB" w14:paraId="4FA582DB" w14:textId="77777777" w:rsidTr="00723F5F">
        <w:trPr>
          <w:trHeight w:val="600"/>
        </w:trPr>
        <w:tc>
          <w:tcPr>
            <w:tcW w:w="2965" w:type="dxa"/>
            <w:tcBorders>
              <w:top w:val="nil"/>
              <w:left w:val="single" w:sz="4" w:space="0" w:color="10CF9B"/>
              <w:bottom w:val="single" w:sz="4" w:space="0" w:color="10CF9B"/>
              <w:right w:val="single" w:sz="4" w:space="0" w:color="10CF9B"/>
            </w:tcBorders>
            <w:shd w:val="clear" w:color="000000" w:fill="CAFBED"/>
            <w:vAlign w:val="center"/>
            <w:hideMark/>
          </w:tcPr>
          <w:p w14:paraId="0D3E1189" w14:textId="77777777" w:rsidR="00154643" w:rsidRPr="00FC4CFB"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t>3. Thương tật tạm thời do tai nạn</w:t>
            </w:r>
          </w:p>
        </w:tc>
        <w:tc>
          <w:tcPr>
            <w:tcW w:w="6940" w:type="dxa"/>
            <w:gridSpan w:val="5"/>
            <w:tcBorders>
              <w:top w:val="single" w:sz="4" w:space="0" w:color="10CF9B"/>
              <w:left w:val="nil"/>
              <w:bottom w:val="single" w:sz="4" w:space="0" w:color="10CF9B"/>
              <w:right w:val="single" w:sz="4" w:space="0" w:color="10CF9B"/>
            </w:tcBorders>
            <w:shd w:val="clear" w:color="auto" w:fill="auto"/>
            <w:vAlign w:val="center"/>
            <w:hideMark/>
          </w:tcPr>
          <w:p w14:paraId="21337F40" w14:textId="606EDE41"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Chi trả chi phí </w:t>
            </w:r>
            <w:r>
              <w:rPr>
                <w:rFonts w:ascii="Times New Roman" w:eastAsia="Times New Roman" w:hAnsi="Times New Roman" w:cs="Times New Roman"/>
                <w:color w:val="0000CC"/>
              </w:rPr>
              <w:t xml:space="preserve">y tế </w:t>
            </w:r>
            <w:r w:rsidRPr="00FC4CFB">
              <w:rPr>
                <w:rFonts w:ascii="Times New Roman" w:eastAsia="Times New Roman" w:hAnsi="Times New Roman" w:cs="Times New Roman"/>
                <w:color w:val="0000CC"/>
              </w:rPr>
              <w:t>thực tế</w:t>
            </w:r>
            <w:r>
              <w:rPr>
                <w:rFonts w:ascii="Times New Roman" w:eastAsia="Times New Roman" w:hAnsi="Times New Roman" w:cs="Times New Roman"/>
                <w:color w:val="0000CC"/>
              </w:rPr>
              <w:t>, tối đa đến mức</w:t>
            </w:r>
            <w:r w:rsidRPr="00FC4CFB">
              <w:rPr>
                <w:rFonts w:ascii="Times New Roman" w:eastAsia="Times New Roman" w:hAnsi="Times New Roman" w:cs="Times New Roman"/>
                <w:color w:val="0000CC"/>
              </w:rPr>
              <w:t xml:space="preserve"> </w:t>
            </w:r>
            <w:r>
              <w:rPr>
                <w:rFonts w:ascii="Times New Roman" w:eastAsia="Times New Roman" w:hAnsi="Times New Roman" w:cs="Times New Roman"/>
                <w:color w:val="0000CC"/>
              </w:rPr>
              <w:t>c</w:t>
            </w:r>
            <w:r w:rsidRPr="00FC4CFB">
              <w:rPr>
                <w:rFonts w:ascii="Times New Roman" w:eastAsia="Times New Roman" w:hAnsi="Times New Roman" w:cs="Times New Roman"/>
                <w:color w:val="0000CC"/>
              </w:rPr>
              <w:t xml:space="preserve">hi trả theo tỷ lệ </w:t>
            </w:r>
            <w:r>
              <w:rPr>
                <w:rFonts w:ascii="Times New Roman" w:eastAsia="Times New Roman" w:hAnsi="Times New Roman" w:cs="Times New Roman"/>
                <w:color w:val="0000CC"/>
              </w:rPr>
              <w:t>% (</w:t>
            </w:r>
            <w:r w:rsidRPr="00FC4CFB">
              <w:rPr>
                <w:rFonts w:ascii="Times New Roman" w:eastAsia="Times New Roman" w:hAnsi="Times New Roman" w:cs="Times New Roman"/>
                <w:color w:val="0000CC"/>
              </w:rPr>
              <w:t xml:space="preserve">của STBH) được nêu trong </w:t>
            </w:r>
            <w:r>
              <w:rPr>
                <w:rFonts w:ascii="Times New Roman" w:eastAsia="Times New Roman" w:hAnsi="Times New Roman" w:cs="Times New Roman"/>
                <w:color w:val="0000CC"/>
              </w:rPr>
              <w:t>B</w:t>
            </w:r>
            <w:r w:rsidRPr="00FC4CFB">
              <w:rPr>
                <w:rFonts w:ascii="Times New Roman" w:eastAsia="Times New Roman" w:hAnsi="Times New Roman" w:cs="Times New Roman"/>
                <w:color w:val="0000CC"/>
              </w:rPr>
              <w:t>ảng tỷ lệ thương tật</w:t>
            </w:r>
          </w:p>
        </w:tc>
      </w:tr>
      <w:tr w:rsidR="00154643" w:rsidRPr="00FC4CFB" w14:paraId="252E95A2" w14:textId="77777777" w:rsidTr="001B7CA1">
        <w:trPr>
          <w:trHeight w:val="1151"/>
        </w:trPr>
        <w:tc>
          <w:tcPr>
            <w:tcW w:w="2965" w:type="dxa"/>
            <w:tcBorders>
              <w:top w:val="nil"/>
              <w:left w:val="single" w:sz="4" w:space="0" w:color="10CF9B"/>
              <w:bottom w:val="single" w:sz="4" w:space="0" w:color="10CF9B"/>
              <w:right w:val="single" w:sz="4" w:space="0" w:color="10CF9B"/>
            </w:tcBorders>
            <w:shd w:val="clear" w:color="000000" w:fill="CAFBED"/>
            <w:vAlign w:val="center"/>
            <w:hideMark/>
          </w:tcPr>
          <w:p w14:paraId="6C197E3C" w14:textId="77777777" w:rsidR="00154643"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4. </w:t>
            </w:r>
            <w:r w:rsidRPr="0096038B">
              <w:rPr>
                <w:rFonts w:ascii="Times New Roman" w:eastAsia="Times New Roman" w:hAnsi="Times New Roman" w:cs="Times New Roman"/>
                <w:color w:val="0000CC"/>
              </w:rPr>
              <w:t>Điều trị nội trú do bệnh (không bao gồm phẫu thuật)</w:t>
            </w:r>
          </w:p>
          <w:p w14:paraId="1B99E5C6" w14:textId="18058076" w:rsidR="00154643" w:rsidRPr="00FC4CFB"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t>Tối đa 60 ngày/năm</w:t>
            </w:r>
          </w:p>
        </w:tc>
        <w:tc>
          <w:tcPr>
            <w:tcW w:w="2250" w:type="dxa"/>
            <w:tcBorders>
              <w:top w:val="nil"/>
              <w:left w:val="nil"/>
              <w:bottom w:val="single" w:sz="4" w:space="0" w:color="10CF9B"/>
              <w:right w:val="single" w:sz="4" w:space="0" w:color="10CF9B"/>
            </w:tcBorders>
            <w:shd w:val="clear" w:color="auto" w:fill="auto"/>
            <w:vAlign w:val="center"/>
            <w:hideMark/>
          </w:tcPr>
          <w:p w14:paraId="7A10AB14" w14:textId="5ABE007B"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 Chi </w:t>
            </w:r>
            <w:r>
              <w:rPr>
                <w:rFonts w:ascii="Times New Roman" w:eastAsia="Times New Roman" w:hAnsi="Times New Roman" w:cs="Times New Roman"/>
                <w:color w:val="0000CC"/>
              </w:rPr>
              <w:t xml:space="preserve">trả chi </w:t>
            </w:r>
            <w:r w:rsidRPr="00FC4CFB">
              <w:rPr>
                <w:rFonts w:ascii="Times New Roman" w:eastAsia="Times New Roman" w:hAnsi="Times New Roman" w:cs="Times New Roman"/>
                <w:color w:val="0000CC"/>
              </w:rPr>
              <w:t xml:space="preserve">phí thực tế không vượt quá 250.000đ /ngày </w:t>
            </w:r>
          </w:p>
        </w:tc>
        <w:tc>
          <w:tcPr>
            <w:tcW w:w="2340" w:type="dxa"/>
            <w:gridSpan w:val="2"/>
            <w:tcBorders>
              <w:top w:val="nil"/>
              <w:left w:val="nil"/>
              <w:bottom w:val="single" w:sz="4" w:space="0" w:color="10CF9B"/>
              <w:right w:val="single" w:sz="4" w:space="0" w:color="10CF9B"/>
            </w:tcBorders>
            <w:shd w:val="clear" w:color="auto" w:fill="auto"/>
            <w:vAlign w:val="center"/>
            <w:hideMark/>
          </w:tcPr>
          <w:p w14:paraId="6C800969" w14:textId="5160F82A"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Chi </w:t>
            </w:r>
            <w:r>
              <w:rPr>
                <w:rFonts w:ascii="Times New Roman" w:eastAsia="Times New Roman" w:hAnsi="Times New Roman" w:cs="Times New Roman"/>
                <w:color w:val="0000CC"/>
              </w:rPr>
              <w:t xml:space="preserve">trả chi </w:t>
            </w:r>
            <w:r w:rsidRPr="00FC4CFB">
              <w:rPr>
                <w:rFonts w:ascii="Times New Roman" w:eastAsia="Times New Roman" w:hAnsi="Times New Roman" w:cs="Times New Roman"/>
                <w:color w:val="0000CC"/>
              </w:rPr>
              <w:t>phí thực tế không vượt quá 50</w:t>
            </w:r>
            <w:r>
              <w:rPr>
                <w:rFonts w:ascii="Times New Roman" w:eastAsia="Times New Roman" w:hAnsi="Times New Roman" w:cs="Times New Roman"/>
                <w:color w:val="0000CC"/>
              </w:rPr>
              <w:t>0</w:t>
            </w:r>
            <w:r w:rsidRPr="00FC4CFB">
              <w:rPr>
                <w:rFonts w:ascii="Times New Roman" w:eastAsia="Times New Roman" w:hAnsi="Times New Roman" w:cs="Times New Roman"/>
                <w:color w:val="0000CC"/>
              </w:rPr>
              <w:t>.000đ /ngày</w:t>
            </w:r>
          </w:p>
        </w:tc>
        <w:tc>
          <w:tcPr>
            <w:tcW w:w="2350" w:type="dxa"/>
            <w:gridSpan w:val="2"/>
            <w:tcBorders>
              <w:top w:val="nil"/>
              <w:left w:val="nil"/>
              <w:bottom w:val="single" w:sz="4" w:space="0" w:color="10CF9B"/>
              <w:right w:val="single" w:sz="4" w:space="0" w:color="10CF9B"/>
            </w:tcBorders>
            <w:shd w:val="clear" w:color="auto" w:fill="auto"/>
            <w:vAlign w:val="center"/>
            <w:hideMark/>
          </w:tcPr>
          <w:p w14:paraId="06F5F7C3" w14:textId="33B3A8DF"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Chi </w:t>
            </w:r>
            <w:r>
              <w:rPr>
                <w:rFonts w:ascii="Times New Roman" w:eastAsia="Times New Roman" w:hAnsi="Times New Roman" w:cs="Times New Roman"/>
                <w:color w:val="0000CC"/>
              </w:rPr>
              <w:t xml:space="preserve">trả chi </w:t>
            </w:r>
            <w:r w:rsidRPr="00FC4CFB">
              <w:rPr>
                <w:rFonts w:ascii="Times New Roman" w:eastAsia="Times New Roman" w:hAnsi="Times New Roman" w:cs="Times New Roman"/>
                <w:color w:val="0000CC"/>
              </w:rPr>
              <w:t xml:space="preserve">phí thực tế không vượt quá </w:t>
            </w:r>
            <w:r>
              <w:rPr>
                <w:rFonts w:ascii="Times New Roman" w:eastAsia="Times New Roman" w:hAnsi="Times New Roman" w:cs="Times New Roman"/>
                <w:color w:val="0000CC"/>
              </w:rPr>
              <w:t>7</w:t>
            </w:r>
            <w:r w:rsidRPr="00FC4CFB">
              <w:rPr>
                <w:rFonts w:ascii="Times New Roman" w:eastAsia="Times New Roman" w:hAnsi="Times New Roman" w:cs="Times New Roman"/>
                <w:color w:val="0000CC"/>
              </w:rPr>
              <w:t>50.000đ /ngày</w:t>
            </w:r>
          </w:p>
        </w:tc>
      </w:tr>
      <w:tr w:rsidR="00154643" w:rsidRPr="00FC4CFB" w14:paraId="32137E14" w14:textId="77777777" w:rsidTr="00175FE2">
        <w:trPr>
          <w:trHeight w:val="638"/>
        </w:trPr>
        <w:tc>
          <w:tcPr>
            <w:tcW w:w="2965" w:type="dxa"/>
            <w:tcBorders>
              <w:top w:val="nil"/>
              <w:left w:val="single" w:sz="4" w:space="0" w:color="10CF9B"/>
              <w:bottom w:val="single" w:sz="4" w:space="0" w:color="10CF9B"/>
              <w:right w:val="single" w:sz="4" w:space="0" w:color="10CF9B"/>
            </w:tcBorders>
            <w:shd w:val="clear" w:color="000000" w:fill="CAFBED"/>
            <w:vAlign w:val="center"/>
            <w:hideMark/>
          </w:tcPr>
          <w:p w14:paraId="37470AB4" w14:textId="12437B70" w:rsidR="00154643" w:rsidRPr="001B7CA1" w:rsidRDefault="00154643" w:rsidP="00154643">
            <w:pPr>
              <w:spacing w:after="0" w:line="240" w:lineRule="auto"/>
              <w:rPr>
                <w:rFonts w:ascii="Times New Roman" w:eastAsia="Times New Roman" w:hAnsi="Times New Roman" w:cs="Times New Roman"/>
                <w:color w:val="0000CC"/>
              </w:rPr>
            </w:pPr>
            <w:r>
              <w:rPr>
                <w:rFonts w:ascii="Times New Roman" w:eastAsia="Times New Roman" w:hAnsi="Times New Roman" w:cs="Times New Roman"/>
                <w:color w:val="0000CC"/>
              </w:rPr>
              <w:t>5</w:t>
            </w:r>
            <w:r w:rsidRPr="00FC4CFB">
              <w:rPr>
                <w:rFonts w:ascii="Times New Roman" w:eastAsia="Times New Roman" w:hAnsi="Times New Roman" w:cs="Times New Roman"/>
                <w:color w:val="0000CC"/>
              </w:rPr>
              <w:t>. Phẫu thuật</w:t>
            </w:r>
            <w:r>
              <w:rPr>
                <w:rFonts w:ascii="Times New Roman" w:eastAsia="Times New Roman" w:hAnsi="Times New Roman" w:cs="Times New Roman"/>
                <w:color w:val="0000CC"/>
              </w:rPr>
              <w:t xml:space="preserve"> </w:t>
            </w:r>
            <w:r w:rsidRPr="00FC4CFB">
              <w:rPr>
                <w:rFonts w:ascii="Times New Roman" w:eastAsia="Times New Roman" w:hAnsi="Times New Roman" w:cs="Times New Roman"/>
                <w:color w:val="0000CC"/>
              </w:rPr>
              <w:t>do bệnh</w:t>
            </w:r>
          </w:p>
        </w:tc>
        <w:tc>
          <w:tcPr>
            <w:tcW w:w="6940" w:type="dxa"/>
            <w:gridSpan w:val="5"/>
            <w:tcBorders>
              <w:top w:val="single" w:sz="4" w:space="0" w:color="10CF9B"/>
              <w:left w:val="nil"/>
              <w:bottom w:val="single" w:sz="4" w:space="0" w:color="10CF9B"/>
              <w:right w:val="single" w:sz="4" w:space="0" w:color="10CF9B"/>
            </w:tcBorders>
            <w:shd w:val="clear" w:color="auto" w:fill="auto"/>
            <w:vAlign w:val="center"/>
            <w:hideMark/>
          </w:tcPr>
          <w:p w14:paraId="3B727C33" w14:textId="7ED98487"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 Chi trả chi phí </w:t>
            </w:r>
            <w:r>
              <w:rPr>
                <w:rFonts w:ascii="Times New Roman" w:eastAsia="Times New Roman" w:hAnsi="Times New Roman" w:cs="Times New Roman"/>
                <w:color w:val="0000CC"/>
              </w:rPr>
              <w:t xml:space="preserve">y tế </w:t>
            </w:r>
            <w:r w:rsidRPr="00FC4CFB">
              <w:rPr>
                <w:rFonts w:ascii="Times New Roman" w:eastAsia="Times New Roman" w:hAnsi="Times New Roman" w:cs="Times New Roman"/>
                <w:color w:val="0000CC"/>
              </w:rPr>
              <w:t>thực tế</w:t>
            </w:r>
            <w:r>
              <w:rPr>
                <w:rFonts w:ascii="Times New Roman" w:eastAsia="Times New Roman" w:hAnsi="Times New Roman" w:cs="Times New Roman"/>
                <w:color w:val="0000CC"/>
              </w:rPr>
              <w:t>, tối đa đến mức chi trả</w:t>
            </w:r>
            <w:r w:rsidRPr="00FC4CFB">
              <w:rPr>
                <w:rFonts w:ascii="Times New Roman" w:eastAsia="Times New Roman" w:hAnsi="Times New Roman" w:cs="Times New Roman"/>
                <w:color w:val="0000CC"/>
              </w:rPr>
              <w:t xml:space="preserve"> theo tỷ lệ % của STBH được nêu trong Bảng tỷ lệ phẫu thuật</w:t>
            </w:r>
          </w:p>
        </w:tc>
      </w:tr>
      <w:tr w:rsidR="00154643" w:rsidRPr="00FC4CFB" w14:paraId="1B7144FD" w14:textId="77777777" w:rsidTr="00A515B1">
        <w:trPr>
          <w:trHeight w:val="593"/>
        </w:trPr>
        <w:tc>
          <w:tcPr>
            <w:tcW w:w="2965" w:type="dxa"/>
            <w:tcBorders>
              <w:top w:val="single" w:sz="4" w:space="0" w:color="10CF9B"/>
              <w:left w:val="single" w:sz="4" w:space="0" w:color="10CF9B"/>
              <w:bottom w:val="single" w:sz="4" w:space="0" w:color="10CF9B"/>
              <w:right w:val="single" w:sz="4" w:space="0" w:color="10CF9B"/>
            </w:tcBorders>
            <w:shd w:val="clear" w:color="auto" w:fill="0070C0"/>
            <w:vAlign w:val="center"/>
            <w:hideMark/>
          </w:tcPr>
          <w:p w14:paraId="30D89F08" w14:textId="23FF6BF4" w:rsidR="00154643" w:rsidRPr="00154643" w:rsidRDefault="00154643" w:rsidP="00154643">
            <w:pPr>
              <w:spacing w:after="0" w:line="240" w:lineRule="auto"/>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 xml:space="preserve">II. Quyền lợi bổ sung </w:t>
            </w:r>
            <w:r w:rsidRPr="00154643">
              <w:rPr>
                <w:rFonts w:ascii="Times New Roman" w:eastAsia="Times New Roman" w:hAnsi="Times New Roman" w:cs="Times New Roman"/>
                <w:b/>
                <w:bCs/>
                <w:color w:val="FFFFFF" w:themeColor="background1"/>
              </w:rPr>
              <w:br/>
            </w:r>
            <w:r w:rsidRPr="00154643">
              <w:rPr>
                <w:rFonts w:ascii="Times New Roman" w:eastAsia="Times New Roman" w:hAnsi="Times New Roman" w:cs="Times New Roman"/>
                <w:i/>
                <w:iCs/>
                <w:color w:val="FFFFFF" w:themeColor="background1"/>
              </w:rPr>
              <w:t>(STBH/người/năm và độc lập với quyền lợi chính)</w:t>
            </w:r>
          </w:p>
        </w:tc>
        <w:tc>
          <w:tcPr>
            <w:tcW w:w="2250" w:type="dxa"/>
            <w:tcBorders>
              <w:top w:val="single" w:sz="4" w:space="0" w:color="10CF9B"/>
              <w:left w:val="nil"/>
              <w:bottom w:val="single" w:sz="4" w:space="0" w:color="10CF9B"/>
              <w:right w:val="single" w:sz="4" w:space="0" w:color="10CF9B"/>
            </w:tcBorders>
            <w:shd w:val="clear" w:color="auto" w:fill="0070C0"/>
            <w:vAlign w:val="center"/>
            <w:hideMark/>
          </w:tcPr>
          <w:p w14:paraId="0159C09D" w14:textId="3F7B602E" w:rsidR="00154643" w:rsidRPr="00154643" w:rsidRDefault="00154643" w:rsidP="00154643">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 xml:space="preserve"> </w:t>
            </w:r>
            <w:r w:rsidR="00347335">
              <w:rPr>
                <w:rFonts w:ascii="Times New Roman" w:eastAsia="Times New Roman" w:hAnsi="Times New Roman" w:cs="Times New Roman"/>
                <w:b/>
                <w:bCs/>
                <w:color w:val="FFFFFF" w:themeColor="background1"/>
              </w:rPr>
              <w:t>Không bảo hiểm</w:t>
            </w:r>
          </w:p>
        </w:tc>
        <w:tc>
          <w:tcPr>
            <w:tcW w:w="2340" w:type="dxa"/>
            <w:gridSpan w:val="2"/>
            <w:tcBorders>
              <w:top w:val="single" w:sz="4" w:space="0" w:color="10CF9B"/>
              <w:left w:val="nil"/>
              <w:bottom w:val="single" w:sz="4" w:space="0" w:color="10CF9B"/>
              <w:right w:val="single" w:sz="4" w:space="0" w:color="10CF9B"/>
            </w:tcBorders>
            <w:shd w:val="clear" w:color="auto" w:fill="0070C0"/>
            <w:vAlign w:val="center"/>
            <w:hideMark/>
          </w:tcPr>
          <w:p w14:paraId="6B3EFE2E" w14:textId="6C5769BA" w:rsidR="00154643" w:rsidRPr="00154643" w:rsidRDefault="00154643" w:rsidP="00154643">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2.500.000</w:t>
            </w:r>
          </w:p>
        </w:tc>
        <w:tc>
          <w:tcPr>
            <w:tcW w:w="2350" w:type="dxa"/>
            <w:gridSpan w:val="2"/>
            <w:tcBorders>
              <w:top w:val="single" w:sz="4" w:space="0" w:color="10CF9B"/>
              <w:left w:val="nil"/>
              <w:bottom w:val="single" w:sz="4" w:space="0" w:color="10CF9B"/>
              <w:right w:val="single" w:sz="4" w:space="0" w:color="10CF9B"/>
            </w:tcBorders>
            <w:shd w:val="clear" w:color="auto" w:fill="0070C0"/>
            <w:vAlign w:val="center"/>
            <w:hideMark/>
          </w:tcPr>
          <w:p w14:paraId="6AAA1EEC" w14:textId="34838E16" w:rsidR="00A515B1" w:rsidRPr="00B35EF2" w:rsidRDefault="00154643" w:rsidP="00B35EF2">
            <w:pPr>
              <w:spacing w:after="0" w:line="240" w:lineRule="auto"/>
              <w:jc w:val="center"/>
              <w:rPr>
                <w:rFonts w:ascii="Times New Roman" w:eastAsia="Times New Roman" w:hAnsi="Times New Roman" w:cs="Times New Roman"/>
                <w:b/>
                <w:bCs/>
                <w:color w:val="FFFFFF" w:themeColor="background1"/>
              </w:rPr>
            </w:pPr>
            <w:r w:rsidRPr="00154643">
              <w:rPr>
                <w:rFonts w:ascii="Times New Roman" w:eastAsia="Times New Roman" w:hAnsi="Times New Roman" w:cs="Times New Roman"/>
                <w:b/>
                <w:bCs/>
                <w:color w:val="FFFFFF" w:themeColor="background1"/>
              </w:rPr>
              <w:t>3.000.000</w:t>
            </w:r>
          </w:p>
        </w:tc>
      </w:tr>
      <w:tr w:rsidR="00154643" w:rsidRPr="00FC4CFB" w14:paraId="05D3C2E3" w14:textId="77777777" w:rsidTr="002341BE">
        <w:trPr>
          <w:trHeight w:val="1160"/>
        </w:trPr>
        <w:tc>
          <w:tcPr>
            <w:tcW w:w="2965" w:type="dxa"/>
            <w:tcBorders>
              <w:top w:val="single" w:sz="4" w:space="0" w:color="10CF9B"/>
              <w:left w:val="single" w:sz="4" w:space="0" w:color="10CF9B"/>
              <w:bottom w:val="single" w:sz="4" w:space="0" w:color="10CF9B"/>
              <w:right w:val="single" w:sz="4" w:space="0" w:color="10CF9B"/>
            </w:tcBorders>
            <w:shd w:val="clear" w:color="000000" w:fill="CAFBED"/>
            <w:vAlign w:val="center"/>
            <w:hideMark/>
          </w:tcPr>
          <w:p w14:paraId="63705E0C" w14:textId="54BD23F8" w:rsidR="00154643" w:rsidRPr="00FC4CFB" w:rsidRDefault="00154643" w:rsidP="00154643">
            <w:pPr>
              <w:spacing w:after="0" w:line="240" w:lineRule="auto"/>
              <w:rPr>
                <w:rFonts w:ascii="Times New Roman" w:eastAsia="Times New Roman" w:hAnsi="Times New Roman" w:cs="Times New Roman"/>
                <w:color w:val="0000CC"/>
              </w:rPr>
            </w:pPr>
            <w:r w:rsidRPr="00FC4CFB">
              <w:rPr>
                <w:rFonts w:ascii="Times New Roman" w:eastAsia="Times New Roman" w:hAnsi="Times New Roman" w:cs="Times New Roman"/>
                <w:color w:val="0000CC"/>
              </w:rPr>
              <w:lastRenderedPageBreak/>
              <w:t xml:space="preserve">1. </w:t>
            </w:r>
            <w:r w:rsidRPr="0096038B">
              <w:rPr>
                <w:rFonts w:ascii="Times New Roman" w:eastAsia="Times New Roman" w:hAnsi="Times New Roman" w:cs="Times New Roman"/>
                <w:color w:val="0000CC"/>
              </w:rPr>
              <w:t>Điều trị ngoại trú</w:t>
            </w:r>
            <w:r>
              <w:rPr>
                <w:rFonts w:ascii="Times New Roman" w:eastAsia="Times New Roman" w:hAnsi="Times New Roman" w:cs="Times New Roman"/>
                <w:color w:val="0000CC"/>
              </w:rPr>
              <w:t>, vật lý trị liệu</w:t>
            </w:r>
            <w:r w:rsidRPr="0096038B">
              <w:rPr>
                <w:rFonts w:ascii="Times New Roman" w:eastAsia="Times New Roman" w:hAnsi="Times New Roman" w:cs="Times New Roman"/>
                <w:color w:val="0000CC"/>
              </w:rPr>
              <w:t xml:space="preserve"> do bệnh (không bao gồm điều trị răng)</w:t>
            </w:r>
          </w:p>
        </w:tc>
        <w:tc>
          <w:tcPr>
            <w:tcW w:w="2250" w:type="dxa"/>
            <w:tcBorders>
              <w:top w:val="single" w:sz="4" w:space="0" w:color="10CF9B"/>
              <w:left w:val="nil"/>
              <w:bottom w:val="single" w:sz="4" w:space="0" w:color="10CF9B"/>
              <w:right w:val="single" w:sz="4" w:space="0" w:color="10CF9B"/>
            </w:tcBorders>
            <w:shd w:val="clear" w:color="auto" w:fill="auto"/>
            <w:vAlign w:val="center"/>
            <w:hideMark/>
          </w:tcPr>
          <w:p w14:paraId="68D4DEC7" w14:textId="312E0307"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 xml:space="preserve"> </w:t>
            </w:r>
            <w:r w:rsidR="00347335">
              <w:rPr>
                <w:rFonts w:ascii="Times New Roman" w:eastAsia="Times New Roman" w:hAnsi="Times New Roman" w:cs="Times New Roman"/>
                <w:color w:val="0000CC"/>
              </w:rPr>
              <w:t>Không bảo hiểm</w:t>
            </w:r>
            <w:r w:rsidRPr="00FC4CFB">
              <w:rPr>
                <w:rFonts w:ascii="Times New Roman" w:eastAsia="Times New Roman" w:hAnsi="Times New Roman" w:cs="Times New Roman"/>
                <w:color w:val="0000CC"/>
              </w:rPr>
              <w:t xml:space="preserve"> </w:t>
            </w:r>
          </w:p>
        </w:tc>
        <w:tc>
          <w:tcPr>
            <w:tcW w:w="2340" w:type="dxa"/>
            <w:gridSpan w:val="2"/>
            <w:tcBorders>
              <w:top w:val="single" w:sz="4" w:space="0" w:color="10CF9B"/>
              <w:left w:val="nil"/>
              <w:bottom w:val="single" w:sz="4" w:space="0" w:color="10CF9B"/>
              <w:right w:val="single" w:sz="4" w:space="0" w:color="10CF9B"/>
            </w:tcBorders>
            <w:shd w:val="clear" w:color="auto" w:fill="auto"/>
            <w:vAlign w:val="center"/>
            <w:hideMark/>
          </w:tcPr>
          <w:p w14:paraId="49737220" w14:textId="43413F63"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Chi trả chi phí thực tế</w:t>
            </w:r>
            <w:r>
              <w:rPr>
                <w:rFonts w:ascii="Times New Roman" w:eastAsia="Times New Roman" w:hAnsi="Times New Roman" w:cs="Times New Roman"/>
                <w:color w:val="0000CC"/>
              </w:rPr>
              <w:t xml:space="preserve"> lên đến 5</w:t>
            </w:r>
            <w:r w:rsidRPr="00FC4CFB">
              <w:rPr>
                <w:rFonts w:ascii="Times New Roman" w:eastAsia="Times New Roman" w:hAnsi="Times New Roman" w:cs="Times New Roman"/>
                <w:color w:val="0000CC"/>
              </w:rPr>
              <w:t>00.000đ /lần khám</w:t>
            </w:r>
            <w:r>
              <w:rPr>
                <w:rFonts w:ascii="Times New Roman" w:eastAsia="Times New Roman" w:hAnsi="Times New Roman" w:cs="Times New Roman"/>
                <w:color w:val="0000CC"/>
              </w:rPr>
              <w:t>,</w:t>
            </w:r>
            <w:r w:rsidRPr="00FC4CFB">
              <w:rPr>
                <w:rFonts w:ascii="Times New Roman" w:eastAsia="Times New Roman" w:hAnsi="Times New Roman" w:cs="Times New Roman"/>
                <w:color w:val="0000CC"/>
              </w:rPr>
              <w:t xml:space="preserve"> tối đa 5 lần/năm</w:t>
            </w:r>
          </w:p>
        </w:tc>
        <w:tc>
          <w:tcPr>
            <w:tcW w:w="2350" w:type="dxa"/>
            <w:gridSpan w:val="2"/>
            <w:tcBorders>
              <w:top w:val="single" w:sz="4" w:space="0" w:color="10CF9B"/>
              <w:left w:val="nil"/>
              <w:bottom w:val="single" w:sz="4" w:space="0" w:color="10CF9B"/>
              <w:right w:val="single" w:sz="4" w:space="0" w:color="10CF9B"/>
            </w:tcBorders>
            <w:shd w:val="clear" w:color="auto" w:fill="auto"/>
            <w:vAlign w:val="center"/>
            <w:hideMark/>
          </w:tcPr>
          <w:p w14:paraId="6CEE1CCD" w14:textId="3953D360" w:rsidR="00154643" w:rsidRPr="00FC4CFB" w:rsidRDefault="00154643" w:rsidP="00154643">
            <w:pPr>
              <w:spacing w:after="0" w:line="240" w:lineRule="auto"/>
              <w:jc w:val="center"/>
              <w:rPr>
                <w:rFonts w:ascii="Times New Roman" w:eastAsia="Times New Roman" w:hAnsi="Times New Roman" w:cs="Times New Roman"/>
                <w:color w:val="0000CC"/>
              </w:rPr>
            </w:pPr>
            <w:r w:rsidRPr="00FC4CFB">
              <w:rPr>
                <w:rFonts w:ascii="Times New Roman" w:eastAsia="Times New Roman" w:hAnsi="Times New Roman" w:cs="Times New Roman"/>
                <w:color w:val="0000CC"/>
              </w:rPr>
              <w:t>Chi trả chi phí thực tế</w:t>
            </w:r>
            <w:r>
              <w:rPr>
                <w:rFonts w:ascii="Times New Roman" w:eastAsia="Times New Roman" w:hAnsi="Times New Roman" w:cs="Times New Roman"/>
                <w:color w:val="0000CC"/>
              </w:rPr>
              <w:t xml:space="preserve"> lên đến 6</w:t>
            </w:r>
            <w:r w:rsidRPr="00FC4CFB">
              <w:rPr>
                <w:rFonts w:ascii="Times New Roman" w:eastAsia="Times New Roman" w:hAnsi="Times New Roman" w:cs="Times New Roman"/>
                <w:color w:val="0000CC"/>
              </w:rPr>
              <w:t>00.000đ /lần khám</w:t>
            </w:r>
            <w:r>
              <w:rPr>
                <w:rFonts w:ascii="Times New Roman" w:eastAsia="Times New Roman" w:hAnsi="Times New Roman" w:cs="Times New Roman"/>
                <w:color w:val="0000CC"/>
              </w:rPr>
              <w:t>,</w:t>
            </w:r>
            <w:r w:rsidRPr="00FC4CFB">
              <w:rPr>
                <w:rFonts w:ascii="Times New Roman" w:eastAsia="Times New Roman" w:hAnsi="Times New Roman" w:cs="Times New Roman"/>
                <w:color w:val="0000CC"/>
              </w:rPr>
              <w:t xml:space="preserve"> tối đa 5 lần/năm</w:t>
            </w:r>
          </w:p>
        </w:tc>
      </w:tr>
      <w:tr w:rsidR="004301A8" w:rsidRPr="00FC4CFB" w14:paraId="1FE8CCDD" w14:textId="77777777" w:rsidTr="00647AE3">
        <w:trPr>
          <w:trHeight w:val="1340"/>
        </w:trPr>
        <w:tc>
          <w:tcPr>
            <w:tcW w:w="2965" w:type="dxa"/>
            <w:tcBorders>
              <w:top w:val="single" w:sz="4" w:space="0" w:color="10CF9B"/>
              <w:left w:val="single" w:sz="4" w:space="0" w:color="10CF9B"/>
              <w:bottom w:val="single" w:sz="4" w:space="0" w:color="10CF9B"/>
              <w:right w:val="single" w:sz="4" w:space="0" w:color="10CF9B"/>
            </w:tcBorders>
            <w:shd w:val="clear" w:color="000000" w:fill="CAFBED"/>
            <w:vAlign w:val="center"/>
          </w:tcPr>
          <w:p w14:paraId="1272D1AF" w14:textId="7F322579" w:rsidR="004301A8" w:rsidRPr="00FC4CFB" w:rsidRDefault="004301A8" w:rsidP="004301A8">
            <w:pPr>
              <w:spacing w:after="0" w:line="240" w:lineRule="auto"/>
              <w:rPr>
                <w:rFonts w:ascii="Times New Roman" w:eastAsia="Times New Roman" w:hAnsi="Times New Roman" w:cs="Times New Roman"/>
                <w:color w:val="0000CC"/>
              </w:rPr>
            </w:pPr>
            <w:r w:rsidRPr="00CF32F4">
              <w:rPr>
                <w:rFonts w:ascii="Times New Roman" w:eastAsia="Times New Roman" w:hAnsi="Times New Roman" w:cs="Times New Roman"/>
                <w:i/>
                <w:iCs/>
                <w:color w:val="0000FF"/>
              </w:rPr>
              <w:t>Ghi chú:</w:t>
            </w:r>
          </w:p>
        </w:tc>
        <w:tc>
          <w:tcPr>
            <w:tcW w:w="6940" w:type="dxa"/>
            <w:gridSpan w:val="5"/>
            <w:tcBorders>
              <w:top w:val="single" w:sz="4" w:space="0" w:color="10CF9B"/>
              <w:left w:val="nil"/>
              <w:bottom w:val="single" w:sz="4" w:space="0" w:color="10CF9B"/>
              <w:right w:val="single" w:sz="4" w:space="0" w:color="10CF9B"/>
            </w:tcBorders>
            <w:shd w:val="clear" w:color="auto" w:fill="auto"/>
            <w:vAlign w:val="center"/>
          </w:tcPr>
          <w:p w14:paraId="76D3CF1A" w14:textId="03685DC0" w:rsidR="004301A8" w:rsidRDefault="004301A8" w:rsidP="004301A8">
            <w:pPr>
              <w:pStyle w:val="ListParagraph"/>
              <w:numPr>
                <w:ilvl w:val="0"/>
                <w:numId w:val="46"/>
              </w:numPr>
              <w:spacing w:after="0" w:line="240" w:lineRule="auto"/>
              <w:ind w:left="250" w:hanging="270"/>
              <w:rPr>
                <w:rFonts w:ascii="Times New Roman" w:hAnsi="Times New Roman" w:cs="Times New Roman"/>
                <w:i/>
                <w:iCs/>
                <w:color w:val="0000FF"/>
              </w:rPr>
            </w:pPr>
            <w:r w:rsidRPr="00A27F08">
              <w:rPr>
                <w:rFonts w:ascii="Times New Roman" w:hAnsi="Times New Roman" w:cs="Times New Roman"/>
                <w:i/>
                <w:iCs/>
                <w:color w:val="0000FF"/>
              </w:rPr>
              <w:t>Tổng số tiền chi trả của tất các Quyền lợi từ số 1 đến 5 (Phần I) không quá STBH của Quyền lợi chính</w:t>
            </w:r>
          </w:p>
          <w:p w14:paraId="55E1370F" w14:textId="0A5E3BC2" w:rsidR="002A7165" w:rsidRDefault="004074DE" w:rsidP="004301A8">
            <w:pPr>
              <w:pStyle w:val="ListParagraph"/>
              <w:numPr>
                <w:ilvl w:val="0"/>
                <w:numId w:val="46"/>
              </w:numPr>
              <w:spacing w:after="0" w:line="240" w:lineRule="auto"/>
              <w:ind w:left="250" w:hanging="270"/>
              <w:rPr>
                <w:rFonts w:ascii="Times New Roman" w:hAnsi="Times New Roman" w:cs="Times New Roman"/>
                <w:i/>
                <w:iCs/>
                <w:color w:val="0000FF"/>
              </w:rPr>
            </w:pPr>
            <w:r>
              <w:rPr>
                <w:rFonts w:ascii="Times New Roman" w:hAnsi="Times New Roman" w:cs="Times New Roman"/>
                <w:i/>
                <w:iCs/>
                <w:color w:val="0000FF"/>
              </w:rPr>
              <w:t xml:space="preserve">Sản phẩm bảo hiểm </w:t>
            </w:r>
            <w:r w:rsidR="002A7165" w:rsidRPr="002A7165">
              <w:rPr>
                <w:rFonts w:ascii="Times New Roman" w:hAnsi="Times New Roman" w:cs="Times New Roman"/>
                <w:i/>
                <w:iCs/>
                <w:color w:val="0000FF"/>
              </w:rPr>
              <w:t>này không chi trả bồi thường cho các trường hợp khám, điều trị tại các điểm khám bác sỹ tư mà không cung cấp được giấy tờ y tế và hóa đơn tài chính hợp lệ.</w:t>
            </w:r>
          </w:p>
          <w:p w14:paraId="096FC518" w14:textId="7E4D4EC5" w:rsidR="004301A8" w:rsidRPr="004301A8" w:rsidRDefault="004301A8" w:rsidP="004301A8">
            <w:pPr>
              <w:pStyle w:val="ListParagraph"/>
              <w:numPr>
                <w:ilvl w:val="0"/>
                <w:numId w:val="46"/>
              </w:numPr>
              <w:spacing w:after="0" w:line="240" w:lineRule="auto"/>
              <w:ind w:left="250" w:hanging="270"/>
              <w:rPr>
                <w:rFonts w:ascii="Times New Roman" w:hAnsi="Times New Roman" w:cs="Times New Roman"/>
                <w:i/>
                <w:iCs/>
                <w:color w:val="0000FF"/>
              </w:rPr>
            </w:pPr>
            <w:r w:rsidRPr="004301A8">
              <w:rPr>
                <w:rFonts w:ascii="Times New Roman" w:hAnsi="Times New Roman" w:cs="Times New Roman"/>
                <w:i/>
                <w:iCs/>
                <w:color w:val="0000FF"/>
              </w:rPr>
              <w:t>Chi phí phẫu thuật do bệnh: Mở rộng bảo hiểm chi phí phẫu thuật theo yêu cầu tại các khoa điều trị của bệnh viện công, trừ khoa quốc tế, khoa tự nguyện, khoa dịch vụ theo yêu cầu</w:t>
            </w:r>
          </w:p>
        </w:tc>
      </w:tr>
      <w:tr w:rsidR="004301A8" w:rsidRPr="004301A8" w14:paraId="05A7A632" w14:textId="77777777" w:rsidTr="00647AE3">
        <w:trPr>
          <w:trHeight w:val="530"/>
        </w:trPr>
        <w:tc>
          <w:tcPr>
            <w:tcW w:w="2965" w:type="dxa"/>
            <w:tcBorders>
              <w:top w:val="single" w:sz="4" w:space="0" w:color="10CF9B"/>
              <w:left w:val="single" w:sz="4" w:space="0" w:color="10CF9B"/>
              <w:bottom w:val="single" w:sz="4" w:space="0" w:color="10CF9B"/>
              <w:right w:val="single" w:sz="4" w:space="0" w:color="10CF9B"/>
            </w:tcBorders>
            <w:shd w:val="clear" w:color="auto" w:fill="FFC000"/>
            <w:vAlign w:val="center"/>
          </w:tcPr>
          <w:p w14:paraId="4D487AB0" w14:textId="21729476" w:rsidR="004301A8" w:rsidRPr="004301A8" w:rsidRDefault="004301A8" w:rsidP="004301A8">
            <w:pPr>
              <w:spacing w:after="0" w:line="240" w:lineRule="auto"/>
              <w:rPr>
                <w:rFonts w:ascii="Times New Roman" w:eastAsia="Times New Roman" w:hAnsi="Times New Roman" w:cs="Times New Roman"/>
                <w:color w:val="FFFFFF" w:themeColor="background1"/>
              </w:rPr>
            </w:pPr>
            <w:r w:rsidRPr="004301A8">
              <w:rPr>
                <w:rFonts w:ascii="Times New Roman" w:eastAsia="Times New Roman" w:hAnsi="Times New Roman" w:cs="Times New Roman"/>
                <w:b/>
                <w:bCs/>
                <w:color w:val="FFFFFF" w:themeColor="background1"/>
              </w:rPr>
              <w:t>Phí bảo hiểm</w:t>
            </w:r>
          </w:p>
        </w:tc>
        <w:tc>
          <w:tcPr>
            <w:tcW w:w="2250" w:type="dxa"/>
            <w:tcBorders>
              <w:top w:val="single" w:sz="4" w:space="0" w:color="10CF9B"/>
              <w:left w:val="nil"/>
              <w:bottom w:val="single" w:sz="4" w:space="0" w:color="10CF9B"/>
              <w:right w:val="single" w:sz="4" w:space="0" w:color="10CF9B"/>
            </w:tcBorders>
            <w:shd w:val="clear" w:color="auto" w:fill="FFC000"/>
            <w:vAlign w:val="center"/>
          </w:tcPr>
          <w:p w14:paraId="7097A074" w14:textId="3AA2BC14" w:rsidR="004301A8" w:rsidRPr="004301A8" w:rsidRDefault="004301A8" w:rsidP="004301A8">
            <w:pPr>
              <w:spacing w:after="0" w:line="240" w:lineRule="auto"/>
              <w:jc w:val="center"/>
              <w:rPr>
                <w:rFonts w:ascii="Times New Roman" w:eastAsia="Times New Roman" w:hAnsi="Times New Roman" w:cs="Times New Roman"/>
                <w:color w:val="FFFFFF" w:themeColor="background1"/>
              </w:rPr>
            </w:pPr>
          </w:p>
        </w:tc>
        <w:tc>
          <w:tcPr>
            <w:tcW w:w="2340" w:type="dxa"/>
            <w:gridSpan w:val="2"/>
            <w:tcBorders>
              <w:top w:val="single" w:sz="4" w:space="0" w:color="10CF9B"/>
              <w:left w:val="nil"/>
              <w:bottom w:val="single" w:sz="4" w:space="0" w:color="10CF9B"/>
              <w:right w:val="single" w:sz="4" w:space="0" w:color="10CF9B"/>
            </w:tcBorders>
            <w:shd w:val="clear" w:color="auto" w:fill="FFC000"/>
            <w:vAlign w:val="center"/>
          </w:tcPr>
          <w:p w14:paraId="03F37F46" w14:textId="729AE07B" w:rsidR="004301A8" w:rsidRPr="004301A8" w:rsidRDefault="004301A8" w:rsidP="004301A8">
            <w:pPr>
              <w:spacing w:after="0" w:line="240" w:lineRule="auto"/>
              <w:jc w:val="center"/>
              <w:rPr>
                <w:rFonts w:ascii="Times New Roman" w:eastAsia="Times New Roman" w:hAnsi="Times New Roman" w:cs="Times New Roman"/>
                <w:color w:val="FFFFFF" w:themeColor="background1"/>
              </w:rPr>
            </w:pPr>
          </w:p>
        </w:tc>
        <w:tc>
          <w:tcPr>
            <w:tcW w:w="2350" w:type="dxa"/>
            <w:gridSpan w:val="2"/>
            <w:tcBorders>
              <w:top w:val="single" w:sz="4" w:space="0" w:color="10CF9B"/>
              <w:left w:val="nil"/>
              <w:bottom w:val="single" w:sz="4" w:space="0" w:color="10CF9B"/>
              <w:right w:val="single" w:sz="4" w:space="0" w:color="10CF9B"/>
            </w:tcBorders>
            <w:shd w:val="clear" w:color="auto" w:fill="FFC000"/>
            <w:vAlign w:val="center"/>
          </w:tcPr>
          <w:p w14:paraId="2F666118" w14:textId="3B6A285A" w:rsidR="004301A8" w:rsidRPr="004301A8" w:rsidRDefault="004301A8" w:rsidP="004301A8">
            <w:pPr>
              <w:spacing w:after="0" w:line="240" w:lineRule="auto"/>
              <w:jc w:val="center"/>
              <w:rPr>
                <w:rFonts w:ascii="Times New Roman" w:eastAsia="Times New Roman" w:hAnsi="Times New Roman" w:cs="Times New Roman"/>
                <w:color w:val="FFFFFF" w:themeColor="background1"/>
              </w:rPr>
            </w:pPr>
          </w:p>
        </w:tc>
      </w:tr>
      <w:tr w:rsidR="00647AE3" w:rsidRPr="00647AE3" w14:paraId="1750D8FC" w14:textId="77777777" w:rsidTr="003A02F9">
        <w:trPr>
          <w:trHeight w:val="530"/>
        </w:trPr>
        <w:tc>
          <w:tcPr>
            <w:tcW w:w="2965" w:type="dxa"/>
            <w:tcBorders>
              <w:top w:val="single" w:sz="4" w:space="0" w:color="10CF9B"/>
              <w:left w:val="single" w:sz="4" w:space="0" w:color="10CF9B"/>
              <w:bottom w:val="single" w:sz="4" w:space="0" w:color="10CF9B"/>
              <w:right w:val="single" w:sz="4" w:space="0" w:color="10CF9B"/>
            </w:tcBorders>
            <w:shd w:val="clear" w:color="auto" w:fill="0070C0"/>
            <w:vAlign w:val="center"/>
          </w:tcPr>
          <w:p w14:paraId="39E94F80" w14:textId="66FFF375" w:rsidR="004301A8" w:rsidRPr="00647AE3" w:rsidRDefault="00647AE3" w:rsidP="004301A8">
            <w:pPr>
              <w:spacing w:after="0" w:line="240" w:lineRule="auto"/>
              <w:rPr>
                <w:rFonts w:ascii="Times New Roman" w:eastAsia="Times New Roman" w:hAnsi="Times New Roman" w:cs="Times New Roman"/>
                <w:b/>
                <w:bCs/>
                <w:color w:val="FFFFFF" w:themeColor="background1"/>
              </w:rPr>
            </w:pPr>
            <w:r w:rsidRPr="00647AE3">
              <w:rPr>
                <w:rFonts w:ascii="Times New Roman" w:eastAsia="Times New Roman" w:hAnsi="Times New Roman" w:cs="Times New Roman"/>
                <w:b/>
                <w:bCs/>
                <w:color w:val="FFFFFF" w:themeColor="background1"/>
              </w:rPr>
              <w:t>Phí bảo hiểm/người/năm</w:t>
            </w:r>
          </w:p>
        </w:tc>
        <w:tc>
          <w:tcPr>
            <w:tcW w:w="2250" w:type="dxa"/>
            <w:tcBorders>
              <w:top w:val="single" w:sz="4" w:space="0" w:color="10CF9B"/>
              <w:left w:val="nil"/>
              <w:bottom w:val="single" w:sz="4" w:space="0" w:color="10CF9B"/>
              <w:right w:val="single" w:sz="4" w:space="0" w:color="10CF9B"/>
            </w:tcBorders>
            <w:shd w:val="clear" w:color="auto" w:fill="0070C0"/>
            <w:vAlign w:val="center"/>
          </w:tcPr>
          <w:p w14:paraId="469BA276" w14:textId="43858B2F" w:rsidR="004301A8" w:rsidRPr="00647AE3" w:rsidRDefault="00B35EF2" w:rsidP="004301A8">
            <w:pPr>
              <w:spacing w:after="0" w:line="240" w:lineRule="auto"/>
              <w:jc w:val="center"/>
              <w:rPr>
                <w:rFonts w:ascii="Times New Roman" w:eastAsia="Times New Roman" w:hAnsi="Times New Roman" w:cs="Times New Roman"/>
                <w:b/>
                <w:bCs/>
                <w:color w:val="FFFFFF" w:themeColor="background1"/>
              </w:rPr>
            </w:pPr>
            <w:r>
              <w:rPr>
                <w:rFonts w:ascii="Times New Roman" w:eastAsia="Times New Roman" w:hAnsi="Times New Roman" w:cs="Times New Roman"/>
                <w:b/>
                <w:bCs/>
                <w:color w:val="FFFFFF" w:themeColor="background1"/>
              </w:rPr>
              <w:t>55</w:t>
            </w:r>
            <w:r w:rsidR="004301A8" w:rsidRPr="00647AE3">
              <w:rPr>
                <w:rFonts w:ascii="Times New Roman" w:eastAsia="Times New Roman" w:hAnsi="Times New Roman" w:cs="Times New Roman"/>
                <w:b/>
                <w:bCs/>
                <w:color w:val="FFFFFF" w:themeColor="background1"/>
              </w:rPr>
              <w:t xml:space="preserve">0.000 </w:t>
            </w:r>
          </w:p>
        </w:tc>
        <w:tc>
          <w:tcPr>
            <w:tcW w:w="2340" w:type="dxa"/>
            <w:gridSpan w:val="2"/>
            <w:tcBorders>
              <w:top w:val="single" w:sz="4" w:space="0" w:color="10CF9B"/>
              <w:left w:val="nil"/>
              <w:bottom w:val="single" w:sz="4" w:space="0" w:color="10CF9B"/>
              <w:right w:val="single" w:sz="4" w:space="0" w:color="10CF9B"/>
            </w:tcBorders>
            <w:shd w:val="clear" w:color="auto" w:fill="0070C0"/>
            <w:vAlign w:val="center"/>
          </w:tcPr>
          <w:p w14:paraId="5BB47536" w14:textId="606845A5" w:rsidR="004301A8" w:rsidRPr="00647AE3" w:rsidRDefault="004301A8" w:rsidP="004301A8">
            <w:pPr>
              <w:spacing w:after="0" w:line="240" w:lineRule="auto"/>
              <w:jc w:val="center"/>
              <w:rPr>
                <w:rFonts w:ascii="Times New Roman" w:eastAsia="Times New Roman" w:hAnsi="Times New Roman" w:cs="Times New Roman"/>
                <w:b/>
                <w:bCs/>
                <w:color w:val="FFFFFF" w:themeColor="background1"/>
              </w:rPr>
            </w:pPr>
            <w:r w:rsidRPr="00647AE3">
              <w:rPr>
                <w:rFonts w:ascii="Times New Roman" w:eastAsia="Times New Roman" w:hAnsi="Times New Roman" w:cs="Times New Roman"/>
                <w:b/>
                <w:bCs/>
                <w:color w:val="FFFFFF" w:themeColor="background1"/>
              </w:rPr>
              <w:t xml:space="preserve">1.500.000 </w:t>
            </w:r>
          </w:p>
        </w:tc>
        <w:tc>
          <w:tcPr>
            <w:tcW w:w="2350" w:type="dxa"/>
            <w:gridSpan w:val="2"/>
            <w:tcBorders>
              <w:top w:val="single" w:sz="4" w:space="0" w:color="10CF9B"/>
              <w:left w:val="nil"/>
              <w:bottom w:val="single" w:sz="4" w:space="0" w:color="10CF9B"/>
              <w:right w:val="single" w:sz="4" w:space="0" w:color="10CF9B"/>
            </w:tcBorders>
            <w:shd w:val="clear" w:color="auto" w:fill="0070C0"/>
            <w:vAlign w:val="center"/>
          </w:tcPr>
          <w:p w14:paraId="35018B7C" w14:textId="1B44A77B" w:rsidR="004301A8" w:rsidRPr="00647AE3" w:rsidRDefault="004301A8" w:rsidP="004301A8">
            <w:pPr>
              <w:spacing w:after="0" w:line="240" w:lineRule="auto"/>
              <w:jc w:val="center"/>
              <w:rPr>
                <w:rFonts w:ascii="Times New Roman" w:eastAsia="Times New Roman" w:hAnsi="Times New Roman" w:cs="Times New Roman"/>
                <w:b/>
                <w:bCs/>
                <w:color w:val="FFFFFF" w:themeColor="background1"/>
              </w:rPr>
            </w:pPr>
            <w:r w:rsidRPr="00647AE3">
              <w:rPr>
                <w:rFonts w:ascii="Times New Roman" w:eastAsia="Times New Roman" w:hAnsi="Times New Roman" w:cs="Times New Roman"/>
                <w:b/>
                <w:bCs/>
                <w:color w:val="FFFFFF" w:themeColor="background1"/>
              </w:rPr>
              <w:t xml:space="preserve">2.000.000 </w:t>
            </w:r>
          </w:p>
        </w:tc>
      </w:tr>
    </w:tbl>
    <w:p w14:paraId="33212472" w14:textId="08341F2E" w:rsidR="004301A8" w:rsidRPr="004E7F1D" w:rsidRDefault="003A1C4E" w:rsidP="004E7F1D">
      <w:pPr>
        <w:ind w:right="249"/>
        <w:jc w:val="both"/>
        <w:rPr>
          <w:color w:val="FF0000"/>
        </w:rPr>
      </w:pPr>
      <w:r>
        <w:rPr>
          <w:color w:val="FF0000"/>
        </w:rPr>
        <w:t>.</w:t>
      </w:r>
    </w:p>
    <w:tbl>
      <w:tblPr>
        <w:tblW w:w="9810" w:type="dxa"/>
        <w:tblLook w:val="04A0" w:firstRow="1" w:lastRow="0" w:firstColumn="1" w:lastColumn="0" w:noHBand="0" w:noVBand="1"/>
      </w:tblPr>
      <w:tblGrid>
        <w:gridCol w:w="2970"/>
        <w:gridCol w:w="6840"/>
      </w:tblGrid>
      <w:tr w:rsidR="00E64028" w:rsidRPr="004E7F1D" w14:paraId="6C82A3FC" w14:textId="77777777" w:rsidTr="00196821">
        <w:trPr>
          <w:trHeight w:val="990"/>
        </w:trPr>
        <w:tc>
          <w:tcPr>
            <w:tcW w:w="2970" w:type="dxa"/>
            <w:shd w:val="clear" w:color="000000" w:fill="CAFBED"/>
            <w:hideMark/>
          </w:tcPr>
          <w:p w14:paraId="2FC35B15" w14:textId="5C361548" w:rsidR="00E64028" w:rsidRPr="004E7F1D" w:rsidRDefault="00C15284" w:rsidP="004E7F1D">
            <w:pPr>
              <w:spacing w:after="0" w:line="240" w:lineRule="auto"/>
              <w:rPr>
                <w:rFonts w:ascii="Times New Roman" w:eastAsia="Times New Roman" w:hAnsi="Times New Roman" w:cs="Times New Roman"/>
                <w:color w:val="0000CC"/>
              </w:rPr>
            </w:pPr>
            <w:r>
              <w:rPr>
                <w:rFonts w:ascii="Times New Roman" w:eastAsia="Times New Roman" w:hAnsi="Times New Roman" w:cs="Times New Roman"/>
                <w:b/>
                <w:bCs/>
                <w:color w:val="FF0000"/>
              </w:rPr>
              <w:t>2</w:t>
            </w:r>
            <w:r w:rsidR="00E64028">
              <w:rPr>
                <w:rFonts w:ascii="Times New Roman" w:eastAsia="Times New Roman" w:hAnsi="Times New Roman" w:cs="Times New Roman"/>
                <w:b/>
                <w:bCs/>
                <w:color w:val="FF0000"/>
              </w:rPr>
              <w:t xml:space="preserve">.3 </w:t>
            </w:r>
            <w:r w:rsidR="00E64028" w:rsidRPr="004E7F1D">
              <w:rPr>
                <w:rFonts w:ascii="Times New Roman" w:eastAsia="Times New Roman" w:hAnsi="Times New Roman" w:cs="Times New Roman"/>
                <w:b/>
                <w:bCs/>
                <w:color w:val="FF0000"/>
              </w:rPr>
              <w:t>Thời gian chờ:</w:t>
            </w:r>
            <w:r w:rsidR="00E64028" w:rsidRPr="004E7F1D">
              <w:rPr>
                <w:rFonts w:ascii="Times New Roman" w:eastAsia="Times New Roman" w:hAnsi="Times New Roman" w:cs="Times New Roman"/>
                <w:color w:val="0000CC"/>
              </w:rPr>
              <w:br/>
              <w:t>(được tính kể từ ngày bắt đầu bảo hiểm)</w:t>
            </w:r>
          </w:p>
        </w:tc>
        <w:tc>
          <w:tcPr>
            <w:tcW w:w="6840" w:type="dxa"/>
            <w:shd w:val="clear" w:color="auto" w:fill="auto"/>
            <w:vAlign w:val="center"/>
            <w:hideMark/>
          </w:tcPr>
          <w:p w14:paraId="7E478FB3" w14:textId="77777777" w:rsidR="003452FE" w:rsidRDefault="00E64028" w:rsidP="003452FE">
            <w:pPr>
              <w:pStyle w:val="ListParagraph"/>
              <w:numPr>
                <w:ilvl w:val="0"/>
                <w:numId w:val="34"/>
              </w:numPr>
              <w:spacing w:after="0" w:line="240" w:lineRule="auto"/>
              <w:ind w:left="347"/>
              <w:rPr>
                <w:rFonts w:ascii="Times New Roman" w:eastAsia="Times New Roman" w:hAnsi="Times New Roman" w:cs="Times New Roman"/>
                <w:color w:val="0000CC"/>
              </w:rPr>
            </w:pPr>
            <w:r w:rsidRPr="003452FE">
              <w:rPr>
                <w:rFonts w:ascii="Times New Roman" w:eastAsia="Times New Roman" w:hAnsi="Times New Roman" w:cs="Times New Roman"/>
                <w:color w:val="0000CC"/>
              </w:rPr>
              <w:t>Tai nạn: không áp dụng</w:t>
            </w:r>
          </w:p>
          <w:p w14:paraId="1C239917" w14:textId="69133250" w:rsidR="003452FE" w:rsidRDefault="00E64028" w:rsidP="003452FE">
            <w:pPr>
              <w:pStyle w:val="ListParagraph"/>
              <w:numPr>
                <w:ilvl w:val="0"/>
                <w:numId w:val="34"/>
              </w:numPr>
              <w:spacing w:after="0" w:line="240" w:lineRule="auto"/>
              <w:ind w:left="347"/>
              <w:rPr>
                <w:rFonts w:ascii="Times New Roman" w:eastAsia="Times New Roman" w:hAnsi="Times New Roman" w:cs="Times New Roman"/>
                <w:color w:val="0000CC"/>
              </w:rPr>
            </w:pPr>
            <w:r w:rsidRPr="003452FE">
              <w:rPr>
                <w:rFonts w:ascii="Times New Roman" w:eastAsia="Times New Roman" w:hAnsi="Times New Roman" w:cs="Times New Roman"/>
                <w:color w:val="0000CC"/>
              </w:rPr>
              <w:t xml:space="preserve">Bệnh thông thường: </w:t>
            </w:r>
            <w:r w:rsidR="00AB7FC6">
              <w:rPr>
                <w:rFonts w:ascii="Times New Roman" w:eastAsia="Times New Roman" w:hAnsi="Times New Roman" w:cs="Times New Roman"/>
                <w:color w:val="0000CC"/>
              </w:rPr>
              <w:t xml:space="preserve">chờ </w:t>
            </w:r>
            <w:r w:rsidRPr="003452FE">
              <w:rPr>
                <w:rFonts w:ascii="Times New Roman" w:eastAsia="Times New Roman" w:hAnsi="Times New Roman" w:cs="Times New Roman"/>
                <w:color w:val="0000CC"/>
              </w:rPr>
              <w:t>30 ngày</w:t>
            </w:r>
          </w:p>
          <w:p w14:paraId="3D933DA1" w14:textId="7EFB278F" w:rsidR="003452FE" w:rsidRDefault="00E64028" w:rsidP="003452FE">
            <w:pPr>
              <w:pStyle w:val="ListParagraph"/>
              <w:numPr>
                <w:ilvl w:val="0"/>
                <w:numId w:val="34"/>
              </w:numPr>
              <w:spacing w:after="0" w:line="240" w:lineRule="auto"/>
              <w:ind w:left="347"/>
              <w:rPr>
                <w:rFonts w:ascii="Times New Roman" w:eastAsia="Times New Roman" w:hAnsi="Times New Roman" w:cs="Times New Roman"/>
                <w:color w:val="0000CC"/>
              </w:rPr>
            </w:pPr>
            <w:r w:rsidRPr="003452FE">
              <w:rPr>
                <w:rFonts w:ascii="Times New Roman" w:eastAsia="Times New Roman" w:hAnsi="Times New Roman" w:cs="Times New Roman"/>
                <w:color w:val="0000CC"/>
              </w:rPr>
              <w:t>Bệnh đặc biệ</w:t>
            </w:r>
            <w:r w:rsidRPr="00361834">
              <w:rPr>
                <w:rFonts w:ascii="Times New Roman" w:eastAsia="Times New Roman" w:hAnsi="Times New Roman" w:cs="Times New Roman"/>
                <w:color w:val="0000CC"/>
              </w:rPr>
              <w:t>t (*)</w:t>
            </w:r>
            <w:r w:rsidR="001366C8" w:rsidRPr="00361834">
              <w:rPr>
                <w:rFonts w:ascii="Times New Roman" w:eastAsia="Times New Roman" w:hAnsi="Times New Roman" w:cs="Times New Roman"/>
                <w:color w:val="0000CC"/>
              </w:rPr>
              <w:t xml:space="preserve">, bệnh có </w:t>
            </w:r>
            <w:r w:rsidR="001366C8" w:rsidRPr="007F04AF">
              <w:rPr>
                <w:rFonts w:ascii="Times New Roman" w:eastAsia="Times New Roman" w:hAnsi="Times New Roman" w:cs="Times New Roman"/>
                <w:color w:val="0000CC"/>
              </w:rPr>
              <w:t>sẵn</w:t>
            </w:r>
            <w:r w:rsidR="00A60290" w:rsidRPr="007F04AF">
              <w:rPr>
                <w:rFonts w:ascii="Times New Roman" w:eastAsia="Times New Roman" w:hAnsi="Times New Roman" w:cs="Times New Roman"/>
                <w:color w:val="0000CC"/>
              </w:rPr>
              <w:t xml:space="preserve"> (**)</w:t>
            </w:r>
            <w:r w:rsidRPr="007F04AF">
              <w:rPr>
                <w:rFonts w:ascii="Times New Roman" w:eastAsia="Times New Roman" w:hAnsi="Times New Roman" w:cs="Times New Roman"/>
                <w:color w:val="0000CC"/>
              </w:rPr>
              <w:t xml:space="preserve">: </w:t>
            </w:r>
            <w:r w:rsidR="00AB7FC6" w:rsidRPr="007F04AF">
              <w:rPr>
                <w:rFonts w:ascii="Times New Roman" w:eastAsia="Times New Roman" w:hAnsi="Times New Roman" w:cs="Times New Roman"/>
                <w:color w:val="0000CC"/>
              </w:rPr>
              <w:t>c</w:t>
            </w:r>
            <w:r w:rsidR="00AB7FC6">
              <w:rPr>
                <w:rFonts w:ascii="Times New Roman" w:eastAsia="Times New Roman" w:hAnsi="Times New Roman" w:cs="Times New Roman"/>
                <w:color w:val="0000CC"/>
              </w:rPr>
              <w:t xml:space="preserve">hờ </w:t>
            </w:r>
            <w:r w:rsidRPr="003452FE">
              <w:rPr>
                <w:rFonts w:ascii="Times New Roman" w:eastAsia="Times New Roman" w:hAnsi="Times New Roman" w:cs="Times New Roman"/>
                <w:color w:val="0000CC"/>
              </w:rPr>
              <w:t>365 ngày</w:t>
            </w:r>
          </w:p>
          <w:p w14:paraId="7489FB82" w14:textId="7C2B9406" w:rsidR="00E64028" w:rsidRPr="003452FE" w:rsidRDefault="00E64028" w:rsidP="003452FE">
            <w:pPr>
              <w:pStyle w:val="ListParagraph"/>
              <w:numPr>
                <w:ilvl w:val="0"/>
                <w:numId w:val="34"/>
              </w:numPr>
              <w:spacing w:after="0" w:line="240" w:lineRule="auto"/>
              <w:ind w:left="347"/>
              <w:rPr>
                <w:rFonts w:ascii="Times New Roman" w:eastAsia="Times New Roman" w:hAnsi="Times New Roman" w:cs="Times New Roman"/>
                <w:color w:val="0000CC"/>
              </w:rPr>
            </w:pPr>
            <w:r w:rsidRPr="003452FE">
              <w:rPr>
                <w:rFonts w:ascii="Times New Roman" w:eastAsia="Times New Roman" w:hAnsi="Times New Roman" w:cs="Times New Roman"/>
                <w:color w:val="0000CC"/>
              </w:rPr>
              <w:t xml:space="preserve">Tử vong do thai sản: </w:t>
            </w:r>
            <w:r w:rsidR="00AB7FC6">
              <w:rPr>
                <w:rFonts w:ascii="Times New Roman" w:eastAsia="Times New Roman" w:hAnsi="Times New Roman" w:cs="Times New Roman"/>
                <w:color w:val="0000CC"/>
              </w:rPr>
              <w:t xml:space="preserve">chờ </w:t>
            </w:r>
            <w:r w:rsidR="005F0976">
              <w:rPr>
                <w:rFonts w:ascii="Times New Roman" w:eastAsia="Times New Roman" w:hAnsi="Times New Roman" w:cs="Times New Roman"/>
                <w:color w:val="0000CC"/>
              </w:rPr>
              <w:t>180</w:t>
            </w:r>
            <w:r w:rsidRPr="003452FE">
              <w:rPr>
                <w:rFonts w:ascii="Times New Roman" w:eastAsia="Times New Roman" w:hAnsi="Times New Roman" w:cs="Times New Roman"/>
                <w:color w:val="0000CC"/>
              </w:rPr>
              <w:t xml:space="preserve"> ngày </w:t>
            </w:r>
          </w:p>
        </w:tc>
      </w:tr>
      <w:tr w:rsidR="00452FFB" w:rsidRPr="004E7F1D" w14:paraId="3A246F83" w14:textId="77777777" w:rsidTr="00196821">
        <w:trPr>
          <w:trHeight w:val="314"/>
        </w:trPr>
        <w:tc>
          <w:tcPr>
            <w:tcW w:w="2970" w:type="dxa"/>
            <w:shd w:val="clear" w:color="auto" w:fill="auto"/>
          </w:tcPr>
          <w:p w14:paraId="47142826" w14:textId="77777777" w:rsidR="00452FFB" w:rsidRPr="00FE32A1" w:rsidRDefault="00452FFB" w:rsidP="004E7F1D">
            <w:pPr>
              <w:spacing w:after="0" w:line="240" w:lineRule="auto"/>
              <w:rPr>
                <w:rFonts w:ascii="Times New Roman" w:eastAsia="Times New Roman" w:hAnsi="Times New Roman" w:cs="Times New Roman"/>
                <w:b/>
                <w:bCs/>
                <w:color w:val="FF0000"/>
                <w:sz w:val="10"/>
                <w:szCs w:val="10"/>
              </w:rPr>
            </w:pPr>
          </w:p>
        </w:tc>
        <w:tc>
          <w:tcPr>
            <w:tcW w:w="6840" w:type="dxa"/>
            <w:shd w:val="clear" w:color="auto" w:fill="auto"/>
            <w:vAlign w:val="center"/>
          </w:tcPr>
          <w:p w14:paraId="6B551571" w14:textId="77777777" w:rsidR="00452FFB" w:rsidRPr="00452FFB" w:rsidRDefault="00452FFB" w:rsidP="00452FFB">
            <w:pPr>
              <w:spacing w:after="0" w:line="240" w:lineRule="auto"/>
              <w:rPr>
                <w:rFonts w:ascii="Times New Roman" w:eastAsia="Times New Roman" w:hAnsi="Times New Roman" w:cs="Times New Roman"/>
                <w:color w:val="0000CC"/>
              </w:rPr>
            </w:pPr>
          </w:p>
        </w:tc>
      </w:tr>
      <w:tr w:rsidR="00E64028" w:rsidRPr="004E7F1D" w14:paraId="155A14A0" w14:textId="77777777" w:rsidTr="006F2447">
        <w:trPr>
          <w:trHeight w:val="630"/>
        </w:trPr>
        <w:tc>
          <w:tcPr>
            <w:tcW w:w="2970" w:type="dxa"/>
            <w:shd w:val="clear" w:color="000000" w:fill="CAFBED"/>
            <w:vAlign w:val="center"/>
            <w:hideMark/>
          </w:tcPr>
          <w:p w14:paraId="1B8FEA2F" w14:textId="77777777" w:rsidR="00E64028" w:rsidRPr="004E7F1D" w:rsidRDefault="00E64028" w:rsidP="004E7F1D">
            <w:pPr>
              <w:spacing w:after="0" w:line="240" w:lineRule="auto"/>
              <w:jc w:val="both"/>
              <w:rPr>
                <w:rFonts w:ascii="Times New Roman" w:eastAsia="Times New Roman" w:hAnsi="Times New Roman" w:cs="Times New Roman"/>
                <w:b/>
                <w:bCs/>
                <w:color w:val="FF0000"/>
              </w:rPr>
            </w:pPr>
            <w:r w:rsidRPr="004E7F1D">
              <w:rPr>
                <w:rFonts w:ascii="Times New Roman" w:eastAsia="Times New Roman" w:hAnsi="Times New Roman" w:cs="Times New Roman"/>
                <w:b/>
                <w:bCs/>
                <w:color w:val="FF0000"/>
              </w:rPr>
              <w:t xml:space="preserve">(*) Bệnh đặc biệt: </w:t>
            </w:r>
          </w:p>
        </w:tc>
        <w:tc>
          <w:tcPr>
            <w:tcW w:w="6840" w:type="dxa"/>
            <w:shd w:val="clear" w:color="auto" w:fill="auto"/>
            <w:vAlign w:val="center"/>
            <w:hideMark/>
          </w:tcPr>
          <w:p w14:paraId="5D9840F9" w14:textId="51DB2BF4" w:rsidR="00E64028" w:rsidRPr="00C17659" w:rsidRDefault="00C17659" w:rsidP="00C17659">
            <w:pPr>
              <w:spacing w:after="0" w:line="240" w:lineRule="auto"/>
              <w:jc w:val="both"/>
              <w:rPr>
                <w:rFonts w:ascii="Times New Roman" w:eastAsia="Times New Roman" w:hAnsi="Times New Roman" w:cs="Times New Roman"/>
                <w:color w:val="0033CC"/>
              </w:rPr>
            </w:pPr>
            <w:r w:rsidRPr="00C17659">
              <w:rPr>
                <w:rFonts w:ascii="Times New Roman" w:eastAsia="Times New Roman" w:hAnsi="Times New Roman" w:cs="Times New Roman"/>
                <w:color w:val="0033CC"/>
              </w:rPr>
              <w:t xml:space="preserve">là những bệnh sau đây (căn cứ theo Bảng phân loại bệnh (ICD-10) của Bộ </w:t>
            </w:r>
            <w:r w:rsidR="00C571A3" w:rsidRPr="00C17659">
              <w:rPr>
                <w:rFonts w:ascii="Times New Roman" w:eastAsia="Times New Roman" w:hAnsi="Times New Roman" w:cs="Times New Roman"/>
                <w:color w:val="0033CC"/>
              </w:rPr>
              <w:t xml:space="preserve">Y </w:t>
            </w:r>
            <w:r w:rsidRPr="00C17659">
              <w:rPr>
                <w:rFonts w:ascii="Times New Roman" w:eastAsia="Times New Roman" w:hAnsi="Times New Roman" w:cs="Times New Roman"/>
                <w:color w:val="0033CC"/>
              </w:rPr>
              <w:t>tế</w:t>
            </w:r>
            <w:r>
              <w:rPr>
                <w:rFonts w:ascii="Times New Roman" w:eastAsia="Times New Roman" w:hAnsi="Times New Roman" w:cs="Times New Roman"/>
                <w:color w:val="0033CC"/>
              </w:rPr>
              <w:t>:</w:t>
            </w:r>
          </w:p>
        </w:tc>
      </w:tr>
      <w:tr w:rsidR="00E64028" w:rsidRPr="004E7F1D" w14:paraId="782221A2" w14:textId="77777777" w:rsidTr="002A46B8">
        <w:trPr>
          <w:trHeight w:val="450"/>
        </w:trPr>
        <w:tc>
          <w:tcPr>
            <w:tcW w:w="2970" w:type="dxa"/>
            <w:shd w:val="clear" w:color="000000" w:fill="CAFBED"/>
            <w:hideMark/>
          </w:tcPr>
          <w:p w14:paraId="3BD5F93E"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a) Các bệnh về hệ thần kinh</w:t>
            </w:r>
          </w:p>
        </w:tc>
        <w:tc>
          <w:tcPr>
            <w:tcW w:w="6840" w:type="dxa"/>
            <w:shd w:val="clear" w:color="auto" w:fill="auto"/>
            <w:vAlign w:val="center"/>
            <w:hideMark/>
          </w:tcPr>
          <w:p w14:paraId="1AC7A56E" w14:textId="21D58E92" w:rsidR="00E64028" w:rsidRPr="00D0057D" w:rsidRDefault="00E64028" w:rsidP="002A46B8">
            <w:pPr>
              <w:spacing w:after="0" w:line="240" w:lineRule="auto"/>
              <w:jc w:val="both"/>
              <w:rPr>
                <w:rFonts w:ascii="Times New Roman" w:eastAsia="Times New Roman" w:hAnsi="Times New Roman" w:cs="Times New Roman"/>
                <w:color w:val="0033CC"/>
              </w:rPr>
            </w:pPr>
            <w:r w:rsidRPr="00D0057D">
              <w:rPr>
                <w:rFonts w:ascii="Times New Roman" w:eastAsia="Times New Roman" w:hAnsi="Times New Roman" w:cs="Times New Roman"/>
                <w:color w:val="0033CC"/>
              </w:rPr>
              <w:t>1.</w:t>
            </w:r>
            <w:r w:rsidR="00EF4BA7">
              <w:rPr>
                <w:rFonts w:ascii="Times New Roman" w:eastAsia="Times New Roman" w:hAnsi="Times New Roman" w:cs="Times New Roman"/>
                <w:color w:val="0033CC"/>
              </w:rPr>
              <w:t xml:space="preserve"> </w:t>
            </w:r>
            <w:r w:rsidR="00EF4BA7" w:rsidRPr="00EF4BA7">
              <w:rPr>
                <w:rFonts w:ascii="Times New Roman" w:eastAsia="Times New Roman" w:hAnsi="Times New Roman" w:cs="Times New Roman"/>
                <w:color w:val="0033CC"/>
              </w:rPr>
              <w:t>Các bệnh hệ thần kinh có mã bệnh từ G00 đến G99</w:t>
            </w:r>
          </w:p>
        </w:tc>
      </w:tr>
      <w:tr w:rsidR="00E64028" w:rsidRPr="004E7F1D" w14:paraId="094A20C7" w14:textId="77777777" w:rsidTr="00196821">
        <w:trPr>
          <w:trHeight w:val="590"/>
        </w:trPr>
        <w:tc>
          <w:tcPr>
            <w:tcW w:w="2970" w:type="dxa"/>
            <w:shd w:val="clear" w:color="000000" w:fill="CAFBED"/>
            <w:hideMark/>
          </w:tcPr>
          <w:p w14:paraId="5071384A"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b) Các bệnh về hệ hô hấp</w:t>
            </w:r>
          </w:p>
        </w:tc>
        <w:tc>
          <w:tcPr>
            <w:tcW w:w="6840" w:type="dxa"/>
            <w:shd w:val="clear" w:color="auto" w:fill="auto"/>
            <w:vAlign w:val="center"/>
            <w:hideMark/>
          </w:tcPr>
          <w:p w14:paraId="22895337" w14:textId="0958B6EE" w:rsidR="00E64028" w:rsidRPr="00D0057D" w:rsidRDefault="006D7E8C" w:rsidP="001B09EA">
            <w:pPr>
              <w:spacing w:after="0" w:line="240" w:lineRule="auto"/>
              <w:jc w:val="both"/>
              <w:rPr>
                <w:rFonts w:ascii="Times New Roman" w:eastAsia="Times New Roman" w:hAnsi="Times New Roman" w:cs="Times New Roman"/>
                <w:color w:val="0033CC"/>
              </w:rPr>
            </w:pPr>
            <w:r>
              <w:rPr>
                <w:rFonts w:ascii="Times New Roman" w:eastAsia="Times New Roman" w:hAnsi="Times New Roman" w:cs="Times New Roman"/>
                <w:color w:val="0033CC"/>
              </w:rPr>
              <w:t>2</w:t>
            </w:r>
            <w:r w:rsidR="00E64028" w:rsidRPr="00D0057D">
              <w:rPr>
                <w:rFonts w:ascii="Times New Roman" w:eastAsia="Times New Roman" w:hAnsi="Times New Roman" w:cs="Times New Roman"/>
                <w:color w:val="0033CC"/>
              </w:rPr>
              <w:t>.</w:t>
            </w:r>
            <w:r>
              <w:rPr>
                <w:rFonts w:ascii="Times New Roman" w:eastAsia="Times New Roman" w:hAnsi="Times New Roman" w:cs="Times New Roman"/>
                <w:color w:val="0033CC"/>
              </w:rPr>
              <w:t xml:space="preserve"> </w:t>
            </w:r>
            <w:r w:rsidRPr="006D7E8C">
              <w:rPr>
                <w:rFonts w:ascii="Times New Roman" w:eastAsia="Times New Roman" w:hAnsi="Times New Roman" w:cs="Times New Roman"/>
                <w:color w:val="0033CC"/>
              </w:rPr>
              <w:t>Bệnh suy hô hấp phổi; 3. Bệnh tràn khí màng phổi; 4. Bệnh viêm V.A cần phải phẫu thuật; 5. Bệnh viêm xoang; 6. Bệnh vẹo vách ngăn; 7. Bệnh hen/suyễn</w:t>
            </w:r>
          </w:p>
        </w:tc>
      </w:tr>
      <w:tr w:rsidR="00E64028" w:rsidRPr="004E7F1D" w14:paraId="7A40E464" w14:textId="77777777" w:rsidTr="00196821">
        <w:trPr>
          <w:trHeight w:val="790"/>
        </w:trPr>
        <w:tc>
          <w:tcPr>
            <w:tcW w:w="2970" w:type="dxa"/>
            <w:shd w:val="clear" w:color="000000" w:fill="CAFBED"/>
            <w:hideMark/>
          </w:tcPr>
          <w:p w14:paraId="7BD823D1"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c) Các bệnh về hệ tuần hoàn</w:t>
            </w:r>
          </w:p>
        </w:tc>
        <w:tc>
          <w:tcPr>
            <w:tcW w:w="6840" w:type="dxa"/>
            <w:shd w:val="clear" w:color="auto" w:fill="auto"/>
            <w:vAlign w:val="center"/>
            <w:hideMark/>
          </w:tcPr>
          <w:p w14:paraId="2DE30B9A" w14:textId="721C6D25" w:rsidR="00D3392D" w:rsidRPr="00D0057D" w:rsidRDefault="00D3392D" w:rsidP="001B09EA">
            <w:pPr>
              <w:spacing w:after="0" w:line="240" w:lineRule="auto"/>
              <w:jc w:val="both"/>
              <w:rPr>
                <w:rFonts w:ascii="Times New Roman" w:eastAsia="Times New Roman" w:hAnsi="Times New Roman" w:cs="Times New Roman"/>
                <w:color w:val="0033CC"/>
              </w:rPr>
            </w:pPr>
            <w:r w:rsidRPr="00D3392D">
              <w:rPr>
                <w:rFonts w:ascii="Times New Roman" w:eastAsia="Times New Roman" w:hAnsi="Times New Roman" w:cs="Times New Roman"/>
                <w:color w:val="0033CC"/>
              </w:rPr>
              <w:t>8. Bệnh tim, cao huyết áp, bệnh mạch máu não, xuất huyết não, đột quỵ có mã bệnh từ I00 đến I69.</w:t>
            </w:r>
          </w:p>
        </w:tc>
      </w:tr>
      <w:tr w:rsidR="00E64028" w:rsidRPr="004E7F1D" w14:paraId="16BC8C8F" w14:textId="77777777" w:rsidTr="00496EC0">
        <w:trPr>
          <w:trHeight w:val="288"/>
        </w:trPr>
        <w:tc>
          <w:tcPr>
            <w:tcW w:w="2970" w:type="dxa"/>
            <w:shd w:val="clear" w:color="000000" w:fill="CAFBED"/>
            <w:hideMark/>
          </w:tcPr>
          <w:p w14:paraId="2686BB2E"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d) Các bệnh về hệ tiêu hóa</w:t>
            </w:r>
          </w:p>
        </w:tc>
        <w:tc>
          <w:tcPr>
            <w:tcW w:w="6840" w:type="dxa"/>
            <w:shd w:val="clear" w:color="auto" w:fill="auto"/>
            <w:vAlign w:val="center"/>
            <w:hideMark/>
          </w:tcPr>
          <w:p w14:paraId="19C78817" w14:textId="6B1E7D95" w:rsidR="00014996" w:rsidRPr="00D0057D" w:rsidRDefault="00014996" w:rsidP="001B09EA">
            <w:pPr>
              <w:spacing w:after="0" w:line="240" w:lineRule="auto"/>
              <w:jc w:val="both"/>
              <w:rPr>
                <w:rFonts w:ascii="Times New Roman" w:eastAsia="Times New Roman" w:hAnsi="Times New Roman" w:cs="Times New Roman"/>
                <w:color w:val="0033CC"/>
              </w:rPr>
            </w:pPr>
            <w:r w:rsidRPr="00014996">
              <w:rPr>
                <w:rFonts w:ascii="Times New Roman" w:eastAsia="Times New Roman" w:hAnsi="Times New Roman" w:cs="Times New Roman"/>
                <w:color w:val="0033CC"/>
              </w:rPr>
              <w:t>9. Bệnh viêm gan các loại; 10. Bệnh xơ gan; 11. Bệnh suy gan; 12. Bệnh loét dạ dày; 13. Bệnh loét tá tràng; 14. Bệnh loét đại tràng</w:t>
            </w:r>
          </w:p>
        </w:tc>
      </w:tr>
      <w:tr w:rsidR="00E64028" w:rsidRPr="004E7F1D" w14:paraId="41281550" w14:textId="77777777" w:rsidTr="00496EC0">
        <w:trPr>
          <w:trHeight w:val="450"/>
        </w:trPr>
        <w:tc>
          <w:tcPr>
            <w:tcW w:w="2970" w:type="dxa"/>
            <w:shd w:val="clear" w:color="000000" w:fill="CAFBED"/>
            <w:vAlign w:val="center"/>
            <w:hideMark/>
          </w:tcPr>
          <w:p w14:paraId="5A69183F" w14:textId="7FEE27E0"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 xml:space="preserve">e) Các bệnh về </w:t>
            </w:r>
            <w:r w:rsidR="00C17659">
              <w:rPr>
                <w:rFonts w:ascii="Times New Roman" w:eastAsia="Times New Roman" w:hAnsi="Times New Roman" w:cs="Times New Roman"/>
                <w:color w:val="0000CC"/>
              </w:rPr>
              <w:t xml:space="preserve">hệ </w:t>
            </w:r>
            <w:r w:rsidRPr="004E7F1D">
              <w:rPr>
                <w:rFonts w:ascii="Times New Roman" w:eastAsia="Times New Roman" w:hAnsi="Times New Roman" w:cs="Times New Roman"/>
                <w:color w:val="0000CC"/>
              </w:rPr>
              <w:t>tiết niệu</w:t>
            </w:r>
          </w:p>
        </w:tc>
        <w:tc>
          <w:tcPr>
            <w:tcW w:w="6840" w:type="dxa"/>
            <w:shd w:val="clear" w:color="auto" w:fill="auto"/>
            <w:vAlign w:val="center"/>
            <w:hideMark/>
          </w:tcPr>
          <w:p w14:paraId="0CD421F9" w14:textId="569F60B7" w:rsidR="0064081D" w:rsidRPr="00D0057D" w:rsidRDefault="0064081D" w:rsidP="001B09EA">
            <w:pPr>
              <w:spacing w:after="0" w:line="240" w:lineRule="auto"/>
              <w:jc w:val="both"/>
              <w:rPr>
                <w:rFonts w:ascii="Times New Roman" w:eastAsia="Times New Roman" w:hAnsi="Times New Roman" w:cs="Times New Roman"/>
                <w:color w:val="0033CC"/>
              </w:rPr>
            </w:pPr>
            <w:r w:rsidRPr="0064081D">
              <w:rPr>
                <w:rFonts w:ascii="Times New Roman" w:eastAsia="Times New Roman" w:hAnsi="Times New Roman" w:cs="Times New Roman"/>
                <w:color w:val="0033CC"/>
              </w:rPr>
              <w:t>15. Các bệnh của cầu thận, ống thận, suy thận có mã bệnh từ N00 đến N19</w:t>
            </w:r>
          </w:p>
        </w:tc>
      </w:tr>
      <w:tr w:rsidR="00E64028" w:rsidRPr="004E7F1D" w14:paraId="56C22F6B" w14:textId="77777777" w:rsidTr="00196821">
        <w:trPr>
          <w:trHeight w:val="640"/>
        </w:trPr>
        <w:tc>
          <w:tcPr>
            <w:tcW w:w="2970" w:type="dxa"/>
            <w:shd w:val="clear" w:color="000000" w:fill="CAFBED"/>
            <w:hideMark/>
          </w:tcPr>
          <w:p w14:paraId="39C67F52"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f) Các bệnh về hệ nội tiết</w:t>
            </w:r>
          </w:p>
        </w:tc>
        <w:tc>
          <w:tcPr>
            <w:tcW w:w="6840" w:type="dxa"/>
            <w:shd w:val="clear" w:color="auto" w:fill="auto"/>
            <w:vAlign w:val="center"/>
            <w:hideMark/>
          </w:tcPr>
          <w:p w14:paraId="0F0F3DCA" w14:textId="018DE468" w:rsidR="006658DA" w:rsidRPr="00D0057D" w:rsidRDefault="006658DA" w:rsidP="001B09EA">
            <w:pPr>
              <w:spacing w:after="0" w:line="240" w:lineRule="auto"/>
              <w:jc w:val="both"/>
              <w:rPr>
                <w:rFonts w:ascii="Times New Roman" w:eastAsia="Times New Roman" w:hAnsi="Times New Roman" w:cs="Times New Roman"/>
                <w:color w:val="0033CC"/>
              </w:rPr>
            </w:pPr>
            <w:r w:rsidRPr="006658DA">
              <w:rPr>
                <w:rFonts w:ascii="Times New Roman" w:eastAsia="Times New Roman" w:hAnsi="Times New Roman" w:cs="Times New Roman"/>
                <w:color w:val="0033CC"/>
              </w:rPr>
              <w:t>16. Các bệnh nội tiết, dinh dưỡng, chuyển hóa (bao gồm rối loạn tuyến giáp, đái tháo đường, nội tiết tuyến tụy, tuyến thượng thận, rối loạn các tuyến nội tiết khác) có mã bệnh từ E00 đến E90</w:t>
            </w:r>
          </w:p>
        </w:tc>
      </w:tr>
      <w:tr w:rsidR="00E64028" w:rsidRPr="004E7F1D" w14:paraId="3FB479BF" w14:textId="77777777" w:rsidTr="00196821">
        <w:trPr>
          <w:trHeight w:val="370"/>
        </w:trPr>
        <w:tc>
          <w:tcPr>
            <w:tcW w:w="2970" w:type="dxa"/>
            <w:shd w:val="clear" w:color="000000" w:fill="CAFBED"/>
            <w:hideMark/>
          </w:tcPr>
          <w:p w14:paraId="72A20F2F" w14:textId="77777777" w:rsidR="00E64028" w:rsidRPr="001E2337" w:rsidRDefault="00E64028" w:rsidP="004E7F1D">
            <w:pPr>
              <w:spacing w:after="0" w:line="240" w:lineRule="auto"/>
              <w:jc w:val="both"/>
              <w:rPr>
                <w:rFonts w:ascii="Times New Roman" w:eastAsia="Times New Roman" w:hAnsi="Times New Roman" w:cs="Times New Roman"/>
                <w:color w:val="0033CC"/>
              </w:rPr>
            </w:pPr>
            <w:r w:rsidRPr="001E2337">
              <w:rPr>
                <w:rFonts w:ascii="Times New Roman" w:eastAsia="Times New Roman" w:hAnsi="Times New Roman" w:cs="Times New Roman"/>
                <w:color w:val="0033CC"/>
              </w:rPr>
              <w:t>g) Bệnh khối u</w:t>
            </w:r>
          </w:p>
        </w:tc>
        <w:tc>
          <w:tcPr>
            <w:tcW w:w="6840" w:type="dxa"/>
            <w:shd w:val="clear" w:color="auto" w:fill="auto"/>
            <w:vAlign w:val="center"/>
            <w:hideMark/>
          </w:tcPr>
          <w:p w14:paraId="4E2D6CD1" w14:textId="28C56F56" w:rsidR="00E64028" w:rsidRPr="00D0057D" w:rsidRDefault="001E2337" w:rsidP="001B09EA">
            <w:pPr>
              <w:spacing w:after="0" w:line="240" w:lineRule="auto"/>
              <w:jc w:val="both"/>
              <w:rPr>
                <w:rFonts w:ascii="Times New Roman" w:eastAsia="Times New Roman" w:hAnsi="Times New Roman" w:cs="Times New Roman"/>
                <w:color w:val="0033CC"/>
              </w:rPr>
            </w:pPr>
            <w:r w:rsidRPr="001E2337">
              <w:rPr>
                <w:rFonts w:ascii="Times New Roman" w:eastAsia="Times New Roman" w:hAnsi="Times New Roman" w:cs="Times New Roman"/>
                <w:color w:val="0033CC"/>
              </w:rPr>
              <w:t xml:space="preserve">17. </w:t>
            </w:r>
            <w:r w:rsidRPr="001E2337">
              <w:rPr>
                <w:rFonts w:ascii="Times New Roman" w:eastAsia="Times New Roman" w:hAnsi="Times New Roman" w:cs="Times New Roman"/>
                <w:color w:val="FF0000"/>
              </w:rPr>
              <w:t>Bệnh ung thư</w:t>
            </w:r>
            <w:r w:rsidRPr="001E2337">
              <w:rPr>
                <w:rFonts w:ascii="Times New Roman" w:eastAsia="Times New Roman" w:hAnsi="Times New Roman" w:cs="Times New Roman"/>
                <w:color w:val="0033CC"/>
              </w:rPr>
              <w:t>, u/bướu các loại có mã bệnh từ C00 đến D48</w:t>
            </w:r>
          </w:p>
        </w:tc>
      </w:tr>
      <w:tr w:rsidR="00E64028" w:rsidRPr="004E7F1D" w14:paraId="53DB9317" w14:textId="77777777" w:rsidTr="00496EC0">
        <w:trPr>
          <w:trHeight w:val="522"/>
        </w:trPr>
        <w:tc>
          <w:tcPr>
            <w:tcW w:w="2970" w:type="dxa"/>
            <w:shd w:val="clear" w:color="000000" w:fill="CAFBED"/>
            <w:hideMark/>
          </w:tcPr>
          <w:p w14:paraId="09AF7CD7"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h) Các bệnh của máu</w:t>
            </w:r>
          </w:p>
        </w:tc>
        <w:tc>
          <w:tcPr>
            <w:tcW w:w="6840" w:type="dxa"/>
            <w:shd w:val="clear" w:color="auto" w:fill="auto"/>
            <w:vAlign w:val="center"/>
            <w:hideMark/>
          </w:tcPr>
          <w:p w14:paraId="2C54FF86" w14:textId="2A4C681E" w:rsidR="00852D07" w:rsidRPr="00D0057D" w:rsidRDefault="00852D07" w:rsidP="001B09EA">
            <w:pPr>
              <w:spacing w:after="0" w:line="240" w:lineRule="auto"/>
              <w:jc w:val="both"/>
              <w:rPr>
                <w:rFonts w:ascii="Times New Roman" w:eastAsia="Times New Roman" w:hAnsi="Times New Roman" w:cs="Times New Roman"/>
                <w:color w:val="0033CC"/>
              </w:rPr>
            </w:pPr>
            <w:r w:rsidRPr="00852D07">
              <w:rPr>
                <w:rFonts w:ascii="Times New Roman" w:eastAsia="Times New Roman" w:hAnsi="Times New Roman" w:cs="Times New Roman"/>
                <w:color w:val="0033CC"/>
              </w:rPr>
              <w:t>18. Bệnh rối loạn đông máu; 19. Bệnh rối loạn chức năng của bạch cầu đa nhân trung tính; 20. Ghép tủy</w:t>
            </w:r>
          </w:p>
        </w:tc>
      </w:tr>
      <w:tr w:rsidR="00E64028" w:rsidRPr="004E7F1D" w14:paraId="75088F74" w14:textId="77777777" w:rsidTr="00196821">
        <w:trPr>
          <w:trHeight w:val="370"/>
        </w:trPr>
        <w:tc>
          <w:tcPr>
            <w:tcW w:w="2970" w:type="dxa"/>
            <w:shd w:val="clear" w:color="000000" w:fill="CAFBED"/>
            <w:hideMark/>
          </w:tcPr>
          <w:p w14:paraId="29A6CA46"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i) Các bệnh về Tai</w:t>
            </w:r>
          </w:p>
        </w:tc>
        <w:tc>
          <w:tcPr>
            <w:tcW w:w="6840" w:type="dxa"/>
            <w:shd w:val="clear" w:color="auto" w:fill="auto"/>
            <w:vAlign w:val="center"/>
            <w:hideMark/>
          </w:tcPr>
          <w:p w14:paraId="7EAAAF00" w14:textId="69A2BFED" w:rsidR="00E64028" w:rsidRPr="00D0057D" w:rsidRDefault="00E64028" w:rsidP="001B09EA">
            <w:pPr>
              <w:spacing w:after="0" w:line="240" w:lineRule="auto"/>
              <w:jc w:val="both"/>
              <w:rPr>
                <w:rFonts w:ascii="Times New Roman" w:eastAsia="Times New Roman" w:hAnsi="Times New Roman" w:cs="Times New Roman"/>
                <w:color w:val="0033CC"/>
              </w:rPr>
            </w:pPr>
            <w:r w:rsidRPr="00D0057D">
              <w:rPr>
                <w:rFonts w:ascii="Times New Roman" w:eastAsia="Times New Roman" w:hAnsi="Times New Roman" w:cs="Times New Roman"/>
                <w:color w:val="0033CC"/>
              </w:rPr>
              <w:t>2</w:t>
            </w:r>
            <w:r w:rsidR="008C31A1">
              <w:rPr>
                <w:rFonts w:ascii="Times New Roman" w:eastAsia="Times New Roman" w:hAnsi="Times New Roman" w:cs="Times New Roman"/>
                <w:color w:val="0033CC"/>
              </w:rPr>
              <w:t>1</w:t>
            </w:r>
            <w:r w:rsidRPr="00D0057D">
              <w:rPr>
                <w:rFonts w:ascii="Times New Roman" w:eastAsia="Times New Roman" w:hAnsi="Times New Roman" w:cs="Times New Roman"/>
                <w:color w:val="0033CC"/>
              </w:rPr>
              <w:t xml:space="preserve">. </w:t>
            </w:r>
            <w:r w:rsidR="009F7B71">
              <w:rPr>
                <w:rFonts w:ascii="Times New Roman" w:eastAsia="Times New Roman" w:hAnsi="Times New Roman" w:cs="Times New Roman"/>
                <w:color w:val="0033CC"/>
              </w:rPr>
              <w:t>Bệnh v</w:t>
            </w:r>
            <w:r w:rsidRPr="00D0057D">
              <w:rPr>
                <w:rFonts w:ascii="Times New Roman" w:eastAsia="Times New Roman" w:hAnsi="Times New Roman" w:cs="Times New Roman"/>
                <w:color w:val="0033CC"/>
              </w:rPr>
              <w:t xml:space="preserve">iêm tai giữa cần phải phẫu thuật; </w:t>
            </w:r>
          </w:p>
        </w:tc>
      </w:tr>
      <w:tr w:rsidR="00E64028" w:rsidRPr="004E7F1D" w14:paraId="5F965B3D" w14:textId="77777777" w:rsidTr="00196821">
        <w:trPr>
          <w:trHeight w:val="660"/>
        </w:trPr>
        <w:tc>
          <w:tcPr>
            <w:tcW w:w="2970" w:type="dxa"/>
            <w:shd w:val="clear" w:color="000000" w:fill="CAFBED"/>
            <w:hideMark/>
          </w:tcPr>
          <w:p w14:paraId="64744A1A"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j) Các bệnh khác</w:t>
            </w:r>
          </w:p>
        </w:tc>
        <w:tc>
          <w:tcPr>
            <w:tcW w:w="6840" w:type="dxa"/>
            <w:shd w:val="clear" w:color="auto" w:fill="auto"/>
            <w:vAlign w:val="center"/>
            <w:hideMark/>
          </w:tcPr>
          <w:p w14:paraId="5C4BB61D" w14:textId="1D534617" w:rsidR="00E64028" w:rsidRPr="00D0057D" w:rsidRDefault="008C31A1" w:rsidP="001B09EA">
            <w:pPr>
              <w:spacing w:after="0" w:line="240" w:lineRule="auto"/>
              <w:jc w:val="both"/>
              <w:rPr>
                <w:rFonts w:ascii="Times New Roman" w:eastAsia="Times New Roman" w:hAnsi="Times New Roman" w:cs="Times New Roman"/>
                <w:color w:val="0033CC"/>
              </w:rPr>
            </w:pPr>
            <w:r w:rsidRPr="008C31A1">
              <w:rPr>
                <w:rFonts w:ascii="Times New Roman" w:eastAsia="Times New Roman" w:hAnsi="Times New Roman" w:cs="Times New Roman"/>
                <w:color w:val="0033CC"/>
              </w:rPr>
              <w:t>22. Bệnh viêm tĩnh mạch và viêm tắc/nghẽn tĩnh mạch; 23. Bệnh giãn tĩnh mạch chi dưới; 24. Bệnh của mạch/hạch bạch huyết; 25. Bệnh trĩ; 26. Bệnh sỏi các loại; 27. Bệnh nang các loại;</w:t>
            </w:r>
            <w:r w:rsidR="00E64028" w:rsidRPr="00D0057D">
              <w:rPr>
                <w:rFonts w:ascii="Times New Roman" w:eastAsia="Times New Roman" w:hAnsi="Times New Roman" w:cs="Times New Roman"/>
                <w:color w:val="0033CC"/>
              </w:rPr>
              <w:t xml:space="preserve"> </w:t>
            </w:r>
          </w:p>
        </w:tc>
      </w:tr>
      <w:tr w:rsidR="00E64028" w:rsidRPr="004E7F1D" w14:paraId="40413AE0" w14:textId="77777777" w:rsidTr="00496EC0">
        <w:trPr>
          <w:trHeight w:val="531"/>
        </w:trPr>
        <w:tc>
          <w:tcPr>
            <w:tcW w:w="2970" w:type="dxa"/>
            <w:shd w:val="clear" w:color="000000" w:fill="CAFBED"/>
            <w:hideMark/>
          </w:tcPr>
          <w:p w14:paraId="263711CC"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k) Các Bệnh cơ, xương, khớp</w:t>
            </w:r>
          </w:p>
        </w:tc>
        <w:tc>
          <w:tcPr>
            <w:tcW w:w="6840" w:type="dxa"/>
            <w:shd w:val="clear" w:color="auto" w:fill="auto"/>
            <w:vAlign w:val="center"/>
            <w:hideMark/>
          </w:tcPr>
          <w:p w14:paraId="29B28266" w14:textId="649804B1" w:rsidR="00E64028" w:rsidRPr="00D0057D" w:rsidRDefault="00F50972" w:rsidP="001B09EA">
            <w:pPr>
              <w:spacing w:after="0" w:line="240" w:lineRule="auto"/>
              <w:jc w:val="both"/>
              <w:rPr>
                <w:rFonts w:ascii="Times New Roman" w:eastAsia="Times New Roman" w:hAnsi="Times New Roman" w:cs="Times New Roman"/>
                <w:color w:val="0033CC"/>
              </w:rPr>
            </w:pPr>
            <w:r w:rsidRPr="00F50972">
              <w:rPr>
                <w:rFonts w:ascii="Times New Roman" w:eastAsia="Times New Roman" w:hAnsi="Times New Roman" w:cs="Times New Roman"/>
                <w:color w:val="0033CC"/>
              </w:rPr>
              <w:t>28. Bệnh gout, viêm khớp/ viêm đa khớp mãn tính; 29. Bệnh thoái hóa cột sống, thân đốt sống; 30. Bệnh thoát vị đĩa đệm;</w:t>
            </w:r>
          </w:p>
        </w:tc>
      </w:tr>
      <w:tr w:rsidR="00E64028" w:rsidRPr="004E7F1D" w14:paraId="1B6FB805" w14:textId="77777777" w:rsidTr="00496EC0">
        <w:trPr>
          <w:trHeight w:val="639"/>
        </w:trPr>
        <w:tc>
          <w:tcPr>
            <w:tcW w:w="2970" w:type="dxa"/>
            <w:shd w:val="clear" w:color="000000" w:fill="CAFBED"/>
            <w:hideMark/>
          </w:tcPr>
          <w:p w14:paraId="217C8994" w14:textId="77777777" w:rsidR="00E64028" w:rsidRPr="004E7F1D" w:rsidRDefault="00E64028" w:rsidP="004E7F1D">
            <w:pPr>
              <w:spacing w:after="0" w:line="240" w:lineRule="auto"/>
              <w:jc w:val="both"/>
              <w:rPr>
                <w:rFonts w:ascii="Times New Roman" w:eastAsia="Times New Roman" w:hAnsi="Times New Roman" w:cs="Times New Roman"/>
                <w:color w:val="0000CC"/>
              </w:rPr>
            </w:pPr>
            <w:r w:rsidRPr="004E7F1D">
              <w:rPr>
                <w:rFonts w:ascii="Times New Roman" w:eastAsia="Times New Roman" w:hAnsi="Times New Roman" w:cs="Times New Roman"/>
                <w:color w:val="0000CC"/>
              </w:rPr>
              <w:t>l) Các bệnh của da và mô liên kết</w:t>
            </w:r>
          </w:p>
        </w:tc>
        <w:tc>
          <w:tcPr>
            <w:tcW w:w="6840" w:type="dxa"/>
            <w:shd w:val="clear" w:color="auto" w:fill="auto"/>
            <w:vAlign w:val="center"/>
            <w:hideMark/>
          </w:tcPr>
          <w:p w14:paraId="41B6C350" w14:textId="6A0E45A7" w:rsidR="00E64028" w:rsidRPr="00D0057D" w:rsidRDefault="002645FB" w:rsidP="001B09EA">
            <w:pPr>
              <w:spacing w:after="0" w:line="240" w:lineRule="auto"/>
              <w:jc w:val="both"/>
              <w:rPr>
                <w:rFonts w:ascii="Times New Roman" w:eastAsia="Times New Roman" w:hAnsi="Times New Roman" w:cs="Times New Roman"/>
                <w:color w:val="0033CC"/>
              </w:rPr>
            </w:pPr>
            <w:r w:rsidRPr="002645FB">
              <w:rPr>
                <w:rFonts w:ascii="Times New Roman" w:eastAsia="Times New Roman" w:hAnsi="Times New Roman" w:cs="Times New Roman"/>
                <w:color w:val="0033CC"/>
              </w:rPr>
              <w:t>31. Bệnh Lupus ban đỏ; 32. Bệnh xơ cứng rải rác (đa xơ cứng); 33. Bệnh vẩy nến, mề đay, dị ứng mãn</w:t>
            </w:r>
          </w:p>
        </w:tc>
      </w:tr>
      <w:tr w:rsidR="00D40E0A" w:rsidRPr="004E7F1D" w14:paraId="19C9D0F7" w14:textId="77777777" w:rsidTr="00D40E0A">
        <w:trPr>
          <w:trHeight w:val="198"/>
        </w:trPr>
        <w:tc>
          <w:tcPr>
            <w:tcW w:w="2970" w:type="dxa"/>
            <w:shd w:val="clear" w:color="auto" w:fill="auto"/>
          </w:tcPr>
          <w:p w14:paraId="3F17B14B" w14:textId="77777777" w:rsidR="00D40E0A" w:rsidRPr="004E7F1D" w:rsidRDefault="00D40E0A" w:rsidP="004E7F1D">
            <w:pPr>
              <w:spacing w:after="0" w:line="240" w:lineRule="auto"/>
              <w:jc w:val="both"/>
              <w:rPr>
                <w:rFonts w:ascii="Times New Roman" w:eastAsia="Times New Roman" w:hAnsi="Times New Roman" w:cs="Times New Roman"/>
                <w:color w:val="0000CC"/>
              </w:rPr>
            </w:pPr>
          </w:p>
        </w:tc>
        <w:tc>
          <w:tcPr>
            <w:tcW w:w="6840" w:type="dxa"/>
            <w:shd w:val="clear" w:color="auto" w:fill="auto"/>
            <w:vAlign w:val="center"/>
          </w:tcPr>
          <w:p w14:paraId="0AF951F5" w14:textId="77777777" w:rsidR="00D40E0A" w:rsidRPr="004E7F1D" w:rsidRDefault="00D40E0A" w:rsidP="001B09EA">
            <w:pPr>
              <w:spacing w:after="0" w:line="240" w:lineRule="auto"/>
              <w:jc w:val="both"/>
              <w:rPr>
                <w:rFonts w:ascii="Times New Roman" w:eastAsia="Times New Roman" w:hAnsi="Times New Roman" w:cs="Times New Roman"/>
                <w:color w:val="0033CC"/>
              </w:rPr>
            </w:pPr>
          </w:p>
        </w:tc>
      </w:tr>
      <w:tr w:rsidR="00D40E0A" w:rsidRPr="0094168F" w14:paraId="69DCDCCB" w14:textId="77777777" w:rsidTr="00DC3243">
        <w:trPr>
          <w:trHeight w:val="396"/>
        </w:trPr>
        <w:tc>
          <w:tcPr>
            <w:tcW w:w="2970" w:type="dxa"/>
            <w:shd w:val="clear" w:color="000000" w:fill="CAFBED"/>
          </w:tcPr>
          <w:p w14:paraId="46E84783" w14:textId="01AC82D3" w:rsidR="00D40E0A" w:rsidRPr="0094168F" w:rsidRDefault="00A60290" w:rsidP="004E7F1D">
            <w:pPr>
              <w:spacing w:after="0" w:line="240" w:lineRule="auto"/>
              <w:jc w:val="both"/>
              <w:rPr>
                <w:rFonts w:ascii="Times New Roman" w:eastAsia="Times New Roman" w:hAnsi="Times New Roman" w:cs="Times New Roman"/>
                <w:color w:val="0000CC"/>
              </w:rPr>
            </w:pPr>
            <w:r w:rsidRPr="00B13C68">
              <w:rPr>
                <w:rFonts w:ascii="Times New Roman" w:eastAsia="Times New Roman" w:hAnsi="Times New Roman" w:cs="Times New Roman"/>
                <w:b/>
                <w:bCs/>
                <w:color w:val="FF0000"/>
              </w:rPr>
              <w:t>(**)</w:t>
            </w:r>
            <w:r w:rsidR="007D3529">
              <w:rPr>
                <w:rFonts w:ascii="Times New Roman" w:eastAsia="Times New Roman" w:hAnsi="Times New Roman" w:cs="Times New Roman"/>
                <w:b/>
                <w:bCs/>
                <w:color w:val="FF0000"/>
              </w:rPr>
              <w:t xml:space="preserve"> </w:t>
            </w:r>
            <w:r w:rsidR="00D40E0A" w:rsidRPr="00B13C68">
              <w:rPr>
                <w:rFonts w:ascii="Times New Roman" w:eastAsia="Times New Roman" w:hAnsi="Times New Roman" w:cs="Times New Roman"/>
                <w:b/>
                <w:bCs/>
                <w:color w:val="FF0000"/>
              </w:rPr>
              <w:t>Bệnh</w:t>
            </w:r>
            <w:r w:rsidR="00D40E0A" w:rsidRPr="0094168F">
              <w:rPr>
                <w:rFonts w:ascii="Times New Roman" w:eastAsia="Times New Roman" w:hAnsi="Times New Roman" w:cs="Times New Roman"/>
                <w:b/>
                <w:bCs/>
                <w:color w:val="FF0000"/>
              </w:rPr>
              <w:t xml:space="preserve"> có sẵn</w:t>
            </w:r>
            <w:r w:rsidR="006F69F4">
              <w:rPr>
                <w:rFonts w:ascii="Times New Roman" w:eastAsia="Times New Roman" w:hAnsi="Times New Roman" w:cs="Times New Roman"/>
                <w:b/>
                <w:bCs/>
                <w:color w:val="FF0000"/>
              </w:rPr>
              <w:t>:</w:t>
            </w:r>
          </w:p>
        </w:tc>
        <w:tc>
          <w:tcPr>
            <w:tcW w:w="6840" w:type="dxa"/>
            <w:shd w:val="clear" w:color="auto" w:fill="auto"/>
            <w:vAlign w:val="center"/>
          </w:tcPr>
          <w:p w14:paraId="580C45C1" w14:textId="77645182" w:rsidR="00D40E0A" w:rsidRPr="0094168F" w:rsidRDefault="00A60290" w:rsidP="00A60290">
            <w:pPr>
              <w:spacing w:after="0" w:line="240" w:lineRule="auto"/>
              <w:jc w:val="both"/>
              <w:rPr>
                <w:rFonts w:ascii="Times New Roman" w:eastAsia="Times New Roman" w:hAnsi="Times New Roman" w:cs="Times New Roman"/>
                <w:color w:val="0033CC"/>
              </w:rPr>
            </w:pPr>
            <w:r w:rsidRPr="00A41757">
              <w:rPr>
                <w:rFonts w:ascii="Times New Roman" w:eastAsia="Times New Roman" w:hAnsi="Times New Roman" w:cs="Times New Roman"/>
                <w:color w:val="0033CC"/>
              </w:rPr>
              <w:t>Là bất kỳ một t</w:t>
            </w:r>
            <w:r w:rsidRPr="00A41757">
              <w:rPr>
                <w:rFonts w:ascii="Times New Roman" w:eastAsia="Times New Roman" w:hAnsi="Times New Roman" w:cs="Times New Roman" w:hint="eastAsia"/>
                <w:color w:val="0033CC"/>
              </w:rPr>
              <w:t>ì</w:t>
            </w:r>
            <w:r w:rsidRPr="00A41757">
              <w:rPr>
                <w:rFonts w:ascii="Times New Roman" w:eastAsia="Times New Roman" w:hAnsi="Times New Roman" w:cs="Times New Roman"/>
                <w:color w:val="0033CC"/>
              </w:rPr>
              <w:t>nh trạng sức khỏe n</w:t>
            </w:r>
            <w:r w:rsidRPr="00A41757">
              <w:rPr>
                <w:rFonts w:ascii="Times New Roman" w:eastAsia="Times New Roman" w:hAnsi="Times New Roman" w:cs="Times New Roman" w:hint="eastAsia"/>
                <w:color w:val="0033CC"/>
              </w:rPr>
              <w:t>à</w:t>
            </w:r>
            <w:r w:rsidRPr="00A41757">
              <w:rPr>
                <w:rFonts w:ascii="Times New Roman" w:eastAsia="Times New Roman" w:hAnsi="Times New Roman" w:cs="Times New Roman"/>
                <w:color w:val="0033CC"/>
              </w:rPr>
              <w:t xml:space="preserve">o của Người </w:t>
            </w:r>
            <w:r w:rsidRPr="00A41757">
              <w:rPr>
                <w:rFonts w:ascii="Times New Roman" w:eastAsia="Times New Roman" w:hAnsi="Times New Roman" w:cs="Times New Roman" w:hint="eastAsia"/>
                <w:color w:val="0033CC"/>
              </w:rPr>
              <w:t>đ</w:t>
            </w:r>
            <w:r w:rsidRPr="00A41757">
              <w:rPr>
                <w:rFonts w:ascii="Times New Roman" w:eastAsia="Times New Roman" w:hAnsi="Times New Roman" w:cs="Times New Roman"/>
                <w:color w:val="0033CC"/>
              </w:rPr>
              <w:t>ược</w:t>
            </w:r>
            <w:r w:rsidRPr="00A41757">
              <w:rPr>
                <w:rFonts w:ascii="Times New Roman" w:eastAsia="Times New Roman" w:hAnsi="Times New Roman" w:cs="Times New Roman" w:hint="eastAsia"/>
                <w:color w:val="0033CC"/>
              </w:rPr>
              <w:t xml:space="preserve"> </w:t>
            </w:r>
            <w:r w:rsidRPr="00A41757">
              <w:rPr>
                <w:rFonts w:ascii="Times New Roman" w:eastAsia="Times New Roman" w:hAnsi="Times New Roman" w:cs="Times New Roman"/>
                <w:color w:val="0033CC"/>
              </w:rPr>
              <w:t xml:space="preserve">bảo hiểm </w:t>
            </w:r>
            <w:r w:rsidRPr="00A41757">
              <w:rPr>
                <w:rFonts w:ascii="Times New Roman" w:eastAsia="Times New Roman" w:hAnsi="Times New Roman" w:cs="Times New Roman" w:hint="eastAsia"/>
                <w:color w:val="0033CC"/>
              </w:rPr>
              <w:t>đã</w:t>
            </w:r>
            <w:r w:rsidRPr="00A41757">
              <w:rPr>
                <w:rFonts w:ascii="Times New Roman" w:eastAsia="Times New Roman" w:hAnsi="Times New Roman" w:cs="Times New Roman"/>
                <w:color w:val="0033CC"/>
              </w:rPr>
              <w:t xml:space="preserve"> </w:t>
            </w:r>
            <w:r w:rsidRPr="00A41757">
              <w:rPr>
                <w:rFonts w:ascii="Times New Roman" w:eastAsia="Times New Roman" w:hAnsi="Times New Roman" w:cs="Times New Roman" w:hint="eastAsia"/>
                <w:color w:val="0033CC"/>
              </w:rPr>
              <w:t>đ</w:t>
            </w:r>
            <w:r w:rsidRPr="00A41757">
              <w:rPr>
                <w:rFonts w:ascii="Times New Roman" w:eastAsia="Times New Roman" w:hAnsi="Times New Roman" w:cs="Times New Roman"/>
                <w:color w:val="0033CC"/>
              </w:rPr>
              <w:t xml:space="preserve">ược chẩn </w:t>
            </w:r>
            <w:r w:rsidRPr="00A41757">
              <w:rPr>
                <w:rFonts w:ascii="Times New Roman" w:eastAsia="Times New Roman" w:hAnsi="Times New Roman" w:cs="Times New Roman" w:hint="eastAsia"/>
                <w:color w:val="0033CC"/>
              </w:rPr>
              <w:t>đ</w:t>
            </w:r>
            <w:r w:rsidRPr="00A41757">
              <w:rPr>
                <w:rFonts w:ascii="Times New Roman" w:eastAsia="Times New Roman" w:hAnsi="Times New Roman" w:cs="Times New Roman"/>
                <w:color w:val="0033CC"/>
              </w:rPr>
              <w:t>o</w:t>
            </w:r>
            <w:r w:rsidRPr="00A41757">
              <w:rPr>
                <w:rFonts w:ascii="Times New Roman" w:eastAsia="Times New Roman" w:hAnsi="Times New Roman" w:cs="Times New Roman" w:hint="eastAsia"/>
                <w:color w:val="0033CC"/>
              </w:rPr>
              <w:t>á</w:t>
            </w:r>
            <w:r w:rsidRPr="00A41757">
              <w:rPr>
                <w:rFonts w:ascii="Times New Roman" w:eastAsia="Times New Roman" w:hAnsi="Times New Roman" w:cs="Times New Roman"/>
                <w:color w:val="0033CC"/>
              </w:rPr>
              <w:t>n và/hoặc điều trị tại cơ sở y tế trước ngày bắt đầu bảo hiểm.</w:t>
            </w:r>
          </w:p>
        </w:tc>
      </w:tr>
      <w:tr w:rsidR="00E75CFF" w:rsidRPr="004E7F1D" w14:paraId="3CE45AEF" w14:textId="77777777" w:rsidTr="00196821">
        <w:trPr>
          <w:trHeight w:val="198"/>
        </w:trPr>
        <w:tc>
          <w:tcPr>
            <w:tcW w:w="2970" w:type="dxa"/>
            <w:shd w:val="clear" w:color="auto" w:fill="auto"/>
            <w:vAlign w:val="center"/>
          </w:tcPr>
          <w:p w14:paraId="1D2CA2FD" w14:textId="77777777" w:rsidR="00E75CFF" w:rsidRPr="0094168F" w:rsidRDefault="00E75CFF" w:rsidP="004E7F1D">
            <w:pPr>
              <w:spacing w:after="0" w:line="240" w:lineRule="auto"/>
              <w:jc w:val="both"/>
              <w:rPr>
                <w:rFonts w:ascii="Times New Roman" w:eastAsia="Times New Roman" w:hAnsi="Times New Roman" w:cs="Times New Roman"/>
                <w:color w:val="0000CC"/>
              </w:rPr>
            </w:pPr>
          </w:p>
        </w:tc>
        <w:tc>
          <w:tcPr>
            <w:tcW w:w="6840" w:type="dxa"/>
            <w:shd w:val="clear" w:color="auto" w:fill="auto"/>
            <w:vAlign w:val="center"/>
          </w:tcPr>
          <w:p w14:paraId="54758E63" w14:textId="77777777" w:rsidR="00E75CFF" w:rsidRPr="0094168F" w:rsidRDefault="00E75CFF" w:rsidP="001B09EA">
            <w:pPr>
              <w:spacing w:after="0" w:line="240" w:lineRule="auto"/>
              <w:jc w:val="both"/>
              <w:rPr>
                <w:rFonts w:ascii="Times New Roman" w:eastAsia="Times New Roman" w:hAnsi="Times New Roman" w:cs="Times New Roman"/>
                <w:color w:val="0033CC"/>
              </w:rPr>
            </w:pPr>
          </w:p>
        </w:tc>
      </w:tr>
      <w:tr w:rsidR="00E75CFF" w:rsidRPr="004E7F1D" w14:paraId="609D9055" w14:textId="77777777" w:rsidTr="00BF1785">
        <w:trPr>
          <w:trHeight w:val="234"/>
        </w:trPr>
        <w:tc>
          <w:tcPr>
            <w:tcW w:w="2970" w:type="dxa"/>
            <w:shd w:val="clear" w:color="000000" w:fill="CAFBED"/>
          </w:tcPr>
          <w:p w14:paraId="3005E1CE" w14:textId="0BE5468A" w:rsidR="00E75CFF" w:rsidRPr="003F0280" w:rsidRDefault="003F0280" w:rsidP="000D2F13">
            <w:pPr>
              <w:pStyle w:val="ListParagraph"/>
              <w:numPr>
                <w:ilvl w:val="0"/>
                <w:numId w:val="35"/>
              </w:numPr>
              <w:spacing w:after="0" w:line="240" w:lineRule="auto"/>
              <w:ind w:left="160" w:hanging="160"/>
              <w:jc w:val="both"/>
              <w:rPr>
                <w:rFonts w:ascii="Times New Roman" w:eastAsia="Times New Roman" w:hAnsi="Times New Roman" w:cs="Times New Roman"/>
                <w:color w:val="0000CC"/>
              </w:rPr>
            </w:pPr>
            <w:r w:rsidRPr="003F0280">
              <w:rPr>
                <w:rFonts w:ascii="Times New Roman" w:hAnsi="Times New Roman" w:cs="Times New Roman"/>
                <w:b/>
                <w:bCs/>
                <w:color w:val="FF0000"/>
              </w:rPr>
              <w:lastRenderedPageBreak/>
              <w:t>Điểm loại trừ:</w:t>
            </w:r>
          </w:p>
        </w:tc>
        <w:tc>
          <w:tcPr>
            <w:tcW w:w="6840" w:type="dxa"/>
            <w:shd w:val="clear" w:color="auto" w:fill="auto"/>
            <w:vAlign w:val="center"/>
          </w:tcPr>
          <w:p w14:paraId="36BECB03"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bookmarkStart w:id="0" w:name="_Hlk38547365"/>
            <w:r w:rsidRPr="00FD2B0D">
              <w:rPr>
                <w:rFonts w:ascii="Times New Roman" w:hAnsi="Times New Roman" w:cs="Times New Roman"/>
                <w:color w:val="0033CC"/>
              </w:rPr>
              <w:t>Các chi phí điều trị bất hợp lý, không cần thiết về mặt y tế, không theo thông lệ hợp lý và không theo chỉ định của bác sỹ.</w:t>
            </w:r>
          </w:p>
          <w:p w14:paraId="507EF36D"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Hành động cố ý gây thiệt hại của NĐBH hoặc người thừa kế hợp pháp của NĐBH.</w:t>
            </w:r>
          </w:p>
          <w:p w14:paraId="314D856C" w14:textId="45E97C9E"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NĐBH vi phạm pháp luật, nội quy, quy định của chính quyền địa phương hoặc các cơ quan, tổ chức được thành lập theo quy định của Pháp luật Việt Nam, vi phạm luật giao thông bao gồm: điều khiển phương tiện giao thông không có giấy phép lái xe hợp lệ (đối với loại xe bắt buộc phải có giấy phép lái xe), đua xe (hợp pháp hoặc bất hợp pháp), xe đi vào đường cấm, khu vực cấm hoặc vượt xe trong đường cấm vượt, đi ngược chiều của đường một chiều hoặc của  đường hai chiều có dãy phân cách cứng, vượt đèn đỏ hoặc không chấp hành theo hiệu lệnh của người điều khiển giao thông, xe đi đêm không có đèn chiếu sáng theo quy định, sử dụng rượu, bia khi điều khiển phương tiệ</w:t>
            </w:r>
            <w:r w:rsidR="001E2337">
              <w:rPr>
                <w:rFonts w:ascii="Times New Roman" w:hAnsi="Times New Roman" w:cs="Times New Roman"/>
                <w:color w:val="0033CC"/>
              </w:rPr>
              <w:t>n tham gia giao thông,</w:t>
            </w:r>
            <w:r w:rsidR="001E2337" w:rsidRPr="001E2337">
              <w:rPr>
                <w:rFonts w:ascii="Times New Roman" w:hAnsi="Times New Roman" w:cs="Times New Roman"/>
                <w:color w:val="FF0000"/>
              </w:rPr>
              <w:t xml:space="preserve"> vượt quá tốc độ quy định khi tham gia giao thông và hành vi kể trên là nguyên nhân trực tiếp gây ra sự kiện bảo hiểm.</w:t>
            </w:r>
          </w:p>
          <w:p w14:paraId="06045E7F"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NĐBH tham gia các hoạt động thể thao chuyên nghiệp hoặc các hoạt động thể thao nguy hiể</w:t>
            </w:r>
            <w:bookmarkStart w:id="1" w:name="_GoBack"/>
            <w:bookmarkEnd w:id="1"/>
            <w:r w:rsidRPr="00FD2B0D">
              <w:rPr>
                <w:rFonts w:ascii="Times New Roman" w:hAnsi="Times New Roman" w:cs="Times New Roman"/>
                <w:color w:val="0033CC"/>
              </w:rPr>
              <w:t xml:space="preserve">m, các hoạt động của lực lượng vũ trang </w:t>
            </w:r>
          </w:p>
          <w:p w14:paraId="70A9F4F1"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Điều khiển hoặc thi hành công vụ trên máy bay đang bay (không bao gồm hành khách mua vé trên máy bay của một hãng hàng không chở khách hoặc thuê chuyến hoạt động)</w:t>
            </w:r>
          </w:p>
          <w:p w14:paraId="4326B457"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Chiến tranh hoặc các hành động thù địch kể cả có tuyên chiến hay không, nội chiến, đình công, khủng bố.</w:t>
            </w:r>
          </w:p>
          <w:p w14:paraId="3EE151EF"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NĐBH sử dụng và/hoặc bị ảnh hưởng của rượu, bia, ma túy hay các chất kích thích tương tự khác</w:t>
            </w:r>
          </w:p>
          <w:p w14:paraId="65111FFA"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chấn thương do các tác nhân hạt nhân gây ra hoặc do bị nhiễm chất phóng xạ.</w:t>
            </w:r>
          </w:p>
          <w:p w14:paraId="5D04B813" w14:textId="20BC87C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Bất kỳ hành động phạm pháp hoặc ẩu đả của NĐBH, trừ khi là hành động cứu người, bảo vệ tài sản hoặc tự vệ.</w:t>
            </w:r>
          </w:p>
          <w:p w14:paraId="1134486E"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chi phí và điều trị từ trước ngày có hiệu lực của hợp đồng hoặc sau ngày kết thúc thời hạn bảo hiểm.</w:t>
            </w:r>
          </w:p>
          <w:p w14:paraId="1DCB6873"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chi phí và điều trị cho các đối tượng không đủ điều kiện tham gia bảo hiểm.</w:t>
            </w:r>
          </w:p>
          <w:p w14:paraId="1F72B801"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hình thức điều trị thẩm mỹ, điều trị cân nặng, giải phẫu thẩm mỹ hoặc phẫu thuật tạo hình và các hậu quả liên quan.</w:t>
            </w:r>
          </w:p>
          <w:p w14:paraId="0F09C8FF"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Dịch vụ điều trị tại nhà hoặc tại viện điều trị bằng thủy lực hay các phương pháp thiên nhiên, spa, viện điều dưỡng, an dưỡng, hoặc tại những nơi không phải là Cơ sở y tế. </w:t>
            </w:r>
          </w:p>
          <w:p w14:paraId="6B2164AD" w14:textId="77777777" w:rsidR="00E86E55"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Điều trị và phẫu thuật theo yêu cầu của NĐBH mà không liên quan tới điều kiện điều trị và phẫu thuật bình thường do ngành y tế quy định</w:t>
            </w:r>
            <w:r w:rsidR="00E86E55" w:rsidRPr="00FD2B0D">
              <w:rPr>
                <w:rFonts w:ascii="Times New Roman" w:hAnsi="Times New Roman" w:cs="Times New Roman"/>
                <w:color w:val="0033CC"/>
              </w:rPr>
              <w:t>.</w:t>
            </w:r>
          </w:p>
          <w:p w14:paraId="4A23B9E6" w14:textId="7DEEC083"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chi phí cung cấp, bảo dưỡng, sửa chữa các thiết bị hoặc dụng cụ chỉnh hình, các thiết bị trợ thính hoặc thị lực, nạng hay xe lăn, các máy móc phục vụ cá nhân NĐBH để chẩn đoán bệnh hoặc hỗ trợ điều trị y tế (máy tạo nhịp tim, máy khí dung…)</w:t>
            </w:r>
          </w:p>
          <w:p w14:paraId="579F7B74" w14:textId="7239F472" w:rsidR="001366C8" w:rsidRPr="00FD2B0D" w:rsidRDefault="001366C8" w:rsidP="00144873">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Các chi phí cung cấp, bảo dưỡng, sửa chữa thiết bị, bộ phận giả</w:t>
            </w:r>
            <w:r w:rsidR="00144873" w:rsidRPr="00FD2B0D">
              <w:rPr>
                <w:rFonts w:ascii="Times New Roman" w:hAnsi="Times New Roman" w:cs="Times New Roman"/>
                <w:color w:val="0033CC"/>
              </w:rPr>
              <w:t xml:space="preserve"> (bao gồm thiết bị, dụng cụ, vật tư thay thế</w:t>
            </w:r>
            <w:r w:rsidR="00447143" w:rsidRPr="00FD2B0D">
              <w:rPr>
                <w:rFonts w:ascii="Times New Roman" w:hAnsi="Times New Roman" w:cs="Times New Roman"/>
                <w:color w:val="0033CC"/>
              </w:rPr>
              <w:t>…</w:t>
            </w:r>
            <w:r w:rsidR="00144873" w:rsidRPr="00FD2B0D">
              <w:rPr>
                <w:rFonts w:ascii="Times New Roman" w:hAnsi="Times New Roman" w:cs="Times New Roman"/>
                <w:color w:val="0033CC"/>
              </w:rPr>
              <w:t xml:space="preserve">) </w:t>
            </w:r>
            <w:r w:rsidRPr="00FD2B0D">
              <w:rPr>
                <w:rFonts w:ascii="Times New Roman" w:hAnsi="Times New Roman" w:cs="Times New Roman"/>
                <w:color w:val="0033CC"/>
              </w:rPr>
              <w:t xml:space="preserve"> ngoại trừ các dụng cụ, thiết bị cần thiết phải được cấy ghép vào bên trong cơ thể để duy trì sự sống</w:t>
            </w:r>
            <w:r w:rsidR="001C2D50" w:rsidRPr="00FD2B0D">
              <w:rPr>
                <w:rFonts w:ascii="Times New Roman" w:hAnsi="Times New Roman" w:cs="Times New Roman"/>
                <w:color w:val="0033CC"/>
              </w:rPr>
              <w:t>.</w:t>
            </w:r>
          </w:p>
          <w:p w14:paraId="1C4FF53F" w14:textId="7D461DDF"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Hậu quả của việc sử dụng ma túy, chất có cồn, thuốc không có chỉ định của bác sĩ chuyên môn hoặc thuốc chỉ định để điều trị các bệnh nghiện.</w:t>
            </w:r>
          </w:p>
          <w:p w14:paraId="42803F23" w14:textId="6E4A75B6"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Các chi phí để có cơ quan cấy ghép nội tạng như cho, nhận, mua, vận chuyển, bảo quản nội tạng. Tuy nhiên, hợp đồng bảo hiểm này bảo hiểm cho các chi phí y tế </w:t>
            </w:r>
            <w:r w:rsidR="009C2BB4" w:rsidRPr="00FD2B0D">
              <w:rPr>
                <w:rFonts w:ascii="Times New Roman" w:hAnsi="Times New Roman" w:cs="Times New Roman"/>
                <w:color w:val="0033CC"/>
              </w:rPr>
              <w:t xml:space="preserve">để </w:t>
            </w:r>
            <w:r w:rsidRPr="00FD2B0D">
              <w:rPr>
                <w:rFonts w:ascii="Times New Roman" w:hAnsi="Times New Roman" w:cs="Times New Roman"/>
                <w:color w:val="0033CC"/>
              </w:rPr>
              <w:t>cấy ghép nội tạng vào cơ thể.</w:t>
            </w:r>
          </w:p>
          <w:p w14:paraId="4D0305F8"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Việc điều trị không được khoa học công nhận, điều trị thử nghiệm.</w:t>
            </w:r>
          </w:p>
          <w:p w14:paraId="0808D649" w14:textId="55E007DE"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Thực phẩm chức năng, khoáng chất, </w:t>
            </w:r>
            <w:r w:rsidR="00FF38BB">
              <w:rPr>
                <w:rFonts w:ascii="Times New Roman" w:hAnsi="Times New Roman" w:cs="Times New Roman"/>
                <w:color w:val="0033CC"/>
              </w:rPr>
              <w:t xml:space="preserve">thuốc bổ, </w:t>
            </w:r>
            <w:r w:rsidRPr="00FD2B0D">
              <w:rPr>
                <w:rFonts w:ascii="Times New Roman" w:hAnsi="Times New Roman" w:cs="Times New Roman"/>
                <w:color w:val="0033CC"/>
              </w:rPr>
              <w:t>các chất hữu cơ bổ sung cho chế độ dinh dưỡng hoặc phục vụ cho chế độ ăn kiêng có sẵn trong tự nhiên, các sản phẩm mỹ phẩm. Các điều trị liên quan đến chứng ngủ ngáy.</w:t>
            </w:r>
          </w:p>
          <w:p w14:paraId="5611642B"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Kiểm tra, tầm soát và khám sức khỏe bao gồm kiểm tra sức khỏe tổng quát, khám kiểm tra phụ khoa/nam khoa, khám thai định kỳ, việc tiêm chủng, vacxin và thuốc chủng ngừa, kiểm tra mắt thông thường, kiểm tra thính giác thông thường, kiểm tra và điều trị các khuyết tật thoái </w:t>
            </w:r>
            <w:r w:rsidRPr="00FD2B0D">
              <w:rPr>
                <w:rFonts w:ascii="Times New Roman" w:hAnsi="Times New Roman" w:cs="Times New Roman"/>
                <w:color w:val="0033CC"/>
              </w:rPr>
              <w:lastRenderedPageBreak/>
              <w:t>hóa tự nhiên của mắt, các tật khúc xạ của mắt (bao gồm cận, viễn, loạn thị), đục thủy tinh thể không do bệnh lý, bất kỳ phẫu thuật nào để hiệu chỉnh các khuyết tật thoái hóa thính giác và thị giác, và khám sức khỏe trước khi đi du lịch hoặc đi làm.</w:t>
            </w:r>
          </w:p>
          <w:p w14:paraId="743CA18E" w14:textId="1F4E3950"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Khám và các xét nghiệm không có kết luận bệnh của bác sĩ. Khuyết tật bẩm sinh,</w:t>
            </w:r>
            <w:r w:rsidR="00D7475C" w:rsidRPr="00FD2B0D">
              <w:rPr>
                <w:rFonts w:ascii="Times New Roman" w:hAnsi="Times New Roman" w:cs="Times New Roman"/>
                <w:color w:val="0033CC"/>
              </w:rPr>
              <w:t xml:space="preserve"> </w:t>
            </w:r>
            <w:r w:rsidRPr="00FD2B0D">
              <w:rPr>
                <w:rFonts w:ascii="Times New Roman" w:hAnsi="Times New Roman" w:cs="Times New Roman"/>
                <w:color w:val="0033CC"/>
              </w:rPr>
              <w:t>dị tật bẩm sinh, bệnh bẩm sinh, các bệnh hoặc dị dạng thuộc về gen, tình trạng sức khỏe di truyền với các dấu hiệu từ lúc sinh</w:t>
            </w:r>
            <w:r w:rsidR="001E4807" w:rsidRPr="00FD2B0D">
              <w:rPr>
                <w:rFonts w:ascii="Times New Roman" w:hAnsi="Times New Roman" w:cs="Times New Roman"/>
                <w:color w:val="0033CC"/>
              </w:rPr>
              <w:t xml:space="preserve"> theo kết luận của bác sỹ</w:t>
            </w:r>
            <w:r w:rsidR="001909BF" w:rsidRPr="00FD2B0D">
              <w:rPr>
                <w:rFonts w:ascii="Times New Roman" w:hAnsi="Times New Roman" w:cs="Times New Roman"/>
                <w:color w:val="0033CC"/>
              </w:rPr>
              <w:t xml:space="preserve"> hoặc theo </w:t>
            </w:r>
            <w:r w:rsidR="009C64DB" w:rsidRPr="00FD2B0D">
              <w:rPr>
                <w:rFonts w:ascii="Times New Roman" w:hAnsi="Times New Roman" w:cs="Times New Roman"/>
                <w:color w:val="0033CC"/>
              </w:rPr>
              <w:t>Bảng phân loại bệnh (</w:t>
            </w:r>
            <w:r w:rsidR="001909BF" w:rsidRPr="00FD2B0D">
              <w:rPr>
                <w:rFonts w:ascii="Times New Roman" w:hAnsi="Times New Roman" w:cs="Times New Roman"/>
                <w:color w:val="0033CC"/>
              </w:rPr>
              <w:t>ICD</w:t>
            </w:r>
            <w:r w:rsidR="009C64DB" w:rsidRPr="00FD2B0D">
              <w:rPr>
                <w:rFonts w:ascii="Times New Roman" w:hAnsi="Times New Roman" w:cs="Times New Roman"/>
                <w:color w:val="0033CC"/>
              </w:rPr>
              <w:t>) của Bộ y tế</w:t>
            </w:r>
            <w:r w:rsidRPr="00FD2B0D">
              <w:rPr>
                <w:rFonts w:ascii="Times New Roman" w:hAnsi="Times New Roman" w:cs="Times New Roman"/>
                <w:color w:val="0033CC"/>
              </w:rPr>
              <w:t>.</w:t>
            </w:r>
          </w:p>
          <w:p w14:paraId="31E5739D"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Kế hoạch hóa gia đình, điều trị vô sinh, điều trị bất lực, rối loạn chức năng sinh dục, thụ tinh nhân tạo, liệu pháp thay đổi hóc môn trong thời kỳ tiền mãn kinh hay mãn kinh ở phụ nữ, thay đổi giới tính, hay bất cứ hậu quả hoặc biến chứng nào của điều trị trên</w:t>
            </w:r>
          </w:p>
          <w:p w14:paraId="28AA39E5" w14:textId="77777777" w:rsidR="00E24B68" w:rsidRPr="00FD2B0D" w:rsidRDefault="001366C8" w:rsidP="00E24B6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Chi phí điều trị thai sản và sinh con</w:t>
            </w:r>
            <w:bookmarkEnd w:id="0"/>
            <w:r w:rsidRPr="00FD2B0D">
              <w:rPr>
                <w:rFonts w:ascii="Times New Roman" w:hAnsi="Times New Roman" w:cs="Times New Roman"/>
                <w:color w:val="0033CC"/>
              </w:rPr>
              <w:t>.</w:t>
            </w:r>
          </w:p>
          <w:p w14:paraId="48922F08" w14:textId="77777777"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Điều trị ở những nước không thuộc phạm vi lãnh thổ của chương trình bảo hiểm.</w:t>
            </w:r>
          </w:p>
          <w:p w14:paraId="2B232DD5" w14:textId="2797677F" w:rsidR="001366C8" w:rsidRPr="00FD2B0D" w:rsidRDefault="001366C8"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Các bệnh lý về tâm thần, rối loạn tâm lý, mệt mỏi, mất ngủ (bao gồm rối loạn giấc ngủ), </w:t>
            </w:r>
            <w:r w:rsidR="00D33912">
              <w:rPr>
                <w:rFonts w:ascii="Times New Roman" w:hAnsi="Times New Roman" w:cs="Times New Roman"/>
                <w:color w:val="0033CC"/>
              </w:rPr>
              <w:t xml:space="preserve">bệnh </w:t>
            </w:r>
            <w:r w:rsidRPr="00FD2B0D">
              <w:rPr>
                <w:rFonts w:ascii="Times New Roman" w:hAnsi="Times New Roman" w:cs="Times New Roman"/>
                <w:color w:val="0033CC"/>
              </w:rPr>
              <w:t xml:space="preserve">suy nhược thần kinh và suy nhược cơ thể, </w:t>
            </w:r>
            <w:r w:rsidR="00D33912">
              <w:rPr>
                <w:rFonts w:ascii="Times New Roman" w:hAnsi="Times New Roman" w:cs="Times New Roman"/>
                <w:color w:val="0033CC"/>
              </w:rPr>
              <w:t xml:space="preserve">bệnh </w:t>
            </w:r>
            <w:r w:rsidRPr="00FD2B0D">
              <w:rPr>
                <w:rFonts w:ascii="Times New Roman" w:hAnsi="Times New Roman" w:cs="Times New Roman"/>
                <w:color w:val="0033CC"/>
              </w:rPr>
              <w:t xml:space="preserve">mỏi mắt điều tiết, stress, </w:t>
            </w:r>
            <w:r w:rsidR="00D33912">
              <w:rPr>
                <w:rFonts w:ascii="Times New Roman" w:hAnsi="Times New Roman" w:cs="Times New Roman"/>
                <w:color w:val="0033CC"/>
              </w:rPr>
              <w:t xml:space="preserve">bệnh </w:t>
            </w:r>
            <w:r w:rsidRPr="00FD2B0D">
              <w:rPr>
                <w:rFonts w:ascii="Times New Roman" w:hAnsi="Times New Roman" w:cs="Times New Roman"/>
                <w:color w:val="0033CC"/>
              </w:rPr>
              <w:t xml:space="preserve">phong, </w:t>
            </w:r>
            <w:r w:rsidR="00D33912">
              <w:rPr>
                <w:rFonts w:ascii="Times New Roman" w:hAnsi="Times New Roman" w:cs="Times New Roman"/>
                <w:color w:val="0033CC"/>
              </w:rPr>
              <w:t xml:space="preserve">bệnh </w:t>
            </w:r>
            <w:r w:rsidRPr="00FD2B0D">
              <w:rPr>
                <w:rFonts w:ascii="Times New Roman" w:hAnsi="Times New Roman" w:cs="Times New Roman"/>
                <w:color w:val="0033CC"/>
              </w:rPr>
              <w:t>AIDS và các hội chứng liên quan, bệnh nghề nghiệp</w:t>
            </w:r>
            <w:r w:rsidR="000C494C" w:rsidRPr="00FD2B0D">
              <w:rPr>
                <w:rFonts w:ascii="Times New Roman" w:hAnsi="Times New Roman" w:cs="Times New Roman"/>
                <w:color w:val="0033CC"/>
              </w:rPr>
              <w:t>,</w:t>
            </w:r>
            <w:r w:rsidR="000C494C" w:rsidRPr="00D33912">
              <w:rPr>
                <w:rFonts w:ascii="Times New Roman" w:hAnsi="Times New Roman" w:cs="Times New Roman"/>
                <w:color w:val="0033CC"/>
              </w:rPr>
              <w:t xml:space="preserve"> </w:t>
            </w:r>
            <w:r w:rsidR="00D33912" w:rsidRPr="00FD2B0D">
              <w:rPr>
                <w:rFonts w:ascii="Times New Roman" w:hAnsi="Times New Roman" w:cs="Times New Roman"/>
                <w:color w:val="0033CC"/>
              </w:rPr>
              <w:t xml:space="preserve">bệnh </w:t>
            </w:r>
            <w:r w:rsidR="00F93BF9" w:rsidRPr="00FD2B0D">
              <w:rPr>
                <w:rFonts w:ascii="Times New Roman" w:hAnsi="Times New Roman" w:cs="Times New Roman"/>
                <w:color w:val="0033CC"/>
              </w:rPr>
              <w:t xml:space="preserve">hoa liễu, </w:t>
            </w:r>
            <w:r w:rsidR="00D33912" w:rsidRPr="00D33912">
              <w:rPr>
                <w:rFonts w:ascii="Times New Roman" w:hAnsi="Times New Roman" w:cs="Times New Roman"/>
                <w:color w:val="0033CC"/>
              </w:rPr>
              <w:t>các bệnh lây nhiễm qua đường tình dục bao gồm</w:t>
            </w:r>
            <w:r w:rsidR="00D33912">
              <w:rPr>
                <w:rFonts w:ascii="Times New Roman" w:hAnsi="Times New Roman" w:cs="Times New Roman"/>
                <w:color w:val="0033CC"/>
              </w:rPr>
              <w:t>:</w:t>
            </w:r>
            <w:r w:rsidR="00D33912" w:rsidRPr="00FD2B0D">
              <w:rPr>
                <w:rFonts w:ascii="Times New Roman" w:hAnsi="Times New Roman" w:cs="Times New Roman"/>
                <w:color w:val="0033CC"/>
              </w:rPr>
              <w:t xml:space="preserve"> bệnh </w:t>
            </w:r>
            <w:r w:rsidR="000C494C" w:rsidRPr="00FD2B0D">
              <w:rPr>
                <w:rFonts w:ascii="Times New Roman" w:hAnsi="Times New Roman" w:cs="Times New Roman"/>
                <w:color w:val="0033CC"/>
              </w:rPr>
              <w:t xml:space="preserve">hạ cam, </w:t>
            </w:r>
            <w:r w:rsidR="00D33912">
              <w:rPr>
                <w:rFonts w:ascii="Times New Roman" w:hAnsi="Times New Roman" w:cs="Times New Roman"/>
                <w:color w:val="0033CC"/>
              </w:rPr>
              <w:t>bệnh u</w:t>
            </w:r>
            <w:r w:rsidR="000C494C" w:rsidRPr="00FD2B0D">
              <w:rPr>
                <w:rFonts w:ascii="Times New Roman" w:hAnsi="Times New Roman" w:cs="Times New Roman"/>
                <w:color w:val="0033CC"/>
              </w:rPr>
              <w:t xml:space="preserve"> hạt bẹn, </w:t>
            </w:r>
            <w:r w:rsidR="00D33912">
              <w:rPr>
                <w:rFonts w:ascii="Times New Roman" w:hAnsi="Times New Roman" w:cs="Times New Roman"/>
                <w:color w:val="0033CC"/>
              </w:rPr>
              <w:t>bệnh</w:t>
            </w:r>
            <w:r w:rsidR="000C494C" w:rsidRPr="00FD2B0D">
              <w:rPr>
                <w:rFonts w:ascii="Times New Roman" w:hAnsi="Times New Roman" w:cs="Times New Roman"/>
                <w:color w:val="0033CC"/>
              </w:rPr>
              <w:t xml:space="preserve"> lậu, </w:t>
            </w:r>
            <w:r w:rsidR="00D33912">
              <w:rPr>
                <w:rFonts w:ascii="Times New Roman" w:hAnsi="Times New Roman" w:cs="Times New Roman"/>
                <w:color w:val="0033CC"/>
              </w:rPr>
              <w:t>bệnh</w:t>
            </w:r>
            <w:r w:rsidR="00D33912" w:rsidRPr="00FD2B0D">
              <w:rPr>
                <w:rFonts w:ascii="Times New Roman" w:hAnsi="Times New Roman" w:cs="Times New Roman"/>
                <w:color w:val="0033CC"/>
              </w:rPr>
              <w:t xml:space="preserve"> </w:t>
            </w:r>
            <w:r w:rsidR="00D33912">
              <w:rPr>
                <w:rFonts w:ascii="Times New Roman" w:hAnsi="Times New Roman" w:cs="Times New Roman"/>
                <w:color w:val="0033CC"/>
              </w:rPr>
              <w:t>g</w:t>
            </w:r>
            <w:r w:rsidR="000C494C" w:rsidRPr="00FD2B0D">
              <w:rPr>
                <w:rFonts w:ascii="Times New Roman" w:hAnsi="Times New Roman" w:cs="Times New Roman"/>
                <w:color w:val="0033CC"/>
              </w:rPr>
              <w:t xml:space="preserve">iang mai, </w:t>
            </w:r>
            <w:r w:rsidR="00D33912">
              <w:rPr>
                <w:rFonts w:ascii="Times New Roman" w:hAnsi="Times New Roman" w:cs="Times New Roman"/>
                <w:color w:val="0033CC"/>
              </w:rPr>
              <w:t>bệnh</w:t>
            </w:r>
            <w:r w:rsidR="00D33912" w:rsidRPr="00FD2B0D">
              <w:rPr>
                <w:rFonts w:ascii="Times New Roman" w:hAnsi="Times New Roman" w:cs="Times New Roman"/>
                <w:color w:val="0033CC"/>
              </w:rPr>
              <w:t xml:space="preserve"> </w:t>
            </w:r>
            <w:r w:rsidR="00D33912">
              <w:rPr>
                <w:rFonts w:ascii="Times New Roman" w:hAnsi="Times New Roman" w:cs="Times New Roman"/>
                <w:color w:val="0033CC"/>
              </w:rPr>
              <w:t>h</w:t>
            </w:r>
            <w:r w:rsidR="000C494C" w:rsidRPr="00FD2B0D">
              <w:rPr>
                <w:rFonts w:ascii="Times New Roman" w:hAnsi="Times New Roman" w:cs="Times New Roman"/>
                <w:color w:val="0033CC"/>
              </w:rPr>
              <w:t xml:space="preserve">erpes sinh dục, </w:t>
            </w:r>
            <w:r w:rsidR="00D33912">
              <w:rPr>
                <w:rFonts w:ascii="Times New Roman" w:hAnsi="Times New Roman" w:cs="Times New Roman"/>
                <w:color w:val="0033CC"/>
              </w:rPr>
              <w:t>bệnh</w:t>
            </w:r>
            <w:r w:rsidR="000C494C" w:rsidRPr="00FD2B0D">
              <w:rPr>
                <w:rFonts w:ascii="Times New Roman" w:hAnsi="Times New Roman" w:cs="Times New Roman"/>
                <w:color w:val="0033CC"/>
              </w:rPr>
              <w:t xml:space="preserve"> sùi mào gà, </w:t>
            </w:r>
            <w:r w:rsidR="00D33912">
              <w:rPr>
                <w:rFonts w:ascii="Times New Roman" w:hAnsi="Times New Roman" w:cs="Times New Roman"/>
                <w:color w:val="0033CC"/>
              </w:rPr>
              <w:t>bệnh</w:t>
            </w:r>
            <w:r w:rsidR="00D33912" w:rsidRPr="00FD2B0D">
              <w:rPr>
                <w:rFonts w:ascii="Times New Roman" w:hAnsi="Times New Roman" w:cs="Times New Roman"/>
                <w:color w:val="0033CC"/>
              </w:rPr>
              <w:t xml:space="preserve"> </w:t>
            </w:r>
            <w:r w:rsidR="00D33912">
              <w:rPr>
                <w:rFonts w:ascii="Times New Roman" w:hAnsi="Times New Roman" w:cs="Times New Roman"/>
                <w:color w:val="0033CC"/>
              </w:rPr>
              <w:t>u</w:t>
            </w:r>
            <w:r w:rsidR="000C494C" w:rsidRPr="00FD2B0D">
              <w:rPr>
                <w:rFonts w:ascii="Times New Roman" w:hAnsi="Times New Roman" w:cs="Times New Roman"/>
                <w:color w:val="0033CC"/>
              </w:rPr>
              <w:t xml:space="preserve"> mềm lây, </w:t>
            </w:r>
            <w:r w:rsidR="00D33912">
              <w:rPr>
                <w:rFonts w:ascii="Times New Roman" w:hAnsi="Times New Roman" w:cs="Times New Roman"/>
                <w:color w:val="0033CC"/>
              </w:rPr>
              <w:t>bệnh</w:t>
            </w:r>
            <w:r w:rsidR="000C494C" w:rsidRPr="00FD2B0D">
              <w:rPr>
                <w:rFonts w:ascii="Times New Roman" w:hAnsi="Times New Roman" w:cs="Times New Roman"/>
                <w:color w:val="0033CC"/>
              </w:rPr>
              <w:t xml:space="preserve"> rận mu do </w:t>
            </w:r>
            <w:r w:rsidR="00D33912">
              <w:rPr>
                <w:rFonts w:ascii="Times New Roman" w:hAnsi="Times New Roman" w:cs="Times New Roman"/>
                <w:color w:val="0033CC"/>
              </w:rPr>
              <w:t>r</w:t>
            </w:r>
            <w:r w:rsidR="000C494C" w:rsidRPr="00FD2B0D">
              <w:rPr>
                <w:rFonts w:ascii="Times New Roman" w:hAnsi="Times New Roman" w:cs="Times New Roman"/>
                <w:color w:val="0033CC"/>
              </w:rPr>
              <w:t xml:space="preserve">ận mu </w:t>
            </w:r>
            <w:r w:rsidR="00D33912">
              <w:rPr>
                <w:rFonts w:ascii="Times New Roman" w:hAnsi="Times New Roman" w:cs="Times New Roman"/>
                <w:color w:val="0033CC"/>
              </w:rPr>
              <w:t>(</w:t>
            </w:r>
            <w:r w:rsidR="000C494C" w:rsidRPr="00FD2B0D">
              <w:rPr>
                <w:rFonts w:ascii="Times New Roman" w:hAnsi="Times New Roman" w:cs="Times New Roman"/>
                <w:color w:val="0033CC"/>
              </w:rPr>
              <w:t>hay chấy cua</w:t>
            </w:r>
            <w:r w:rsidR="00D33912">
              <w:rPr>
                <w:rFonts w:ascii="Times New Roman" w:hAnsi="Times New Roman" w:cs="Times New Roman"/>
                <w:color w:val="0033CC"/>
              </w:rPr>
              <w:t>)</w:t>
            </w:r>
            <w:r w:rsidR="000C494C" w:rsidRPr="00FD2B0D">
              <w:rPr>
                <w:rFonts w:ascii="Times New Roman" w:hAnsi="Times New Roman" w:cs="Times New Roman"/>
                <w:color w:val="0033CC"/>
              </w:rPr>
              <w:t xml:space="preserve"> gây ra</w:t>
            </w:r>
            <w:r w:rsidRPr="00FD2B0D">
              <w:rPr>
                <w:rFonts w:ascii="Times New Roman" w:hAnsi="Times New Roman" w:cs="Times New Roman"/>
                <w:color w:val="0033CC"/>
              </w:rPr>
              <w:t>.</w:t>
            </w:r>
          </w:p>
          <w:p w14:paraId="7FA21BBE" w14:textId="0605BB96" w:rsidR="001366C8" w:rsidRPr="00FD2B0D" w:rsidRDefault="00FD1A85" w:rsidP="001366C8">
            <w:pPr>
              <w:keepNext/>
              <w:numPr>
                <w:ilvl w:val="0"/>
                <w:numId w:val="37"/>
              </w:numPr>
              <w:tabs>
                <w:tab w:val="clear" w:pos="432"/>
              </w:tabs>
              <w:spacing w:after="0" w:line="240" w:lineRule="auto"/>
              <w:ind w:left="430" w:hanging="430"/>
              <w:jc w:val="both"/>
              <w:rPr>
                <w:rFonts w:ascii="Times New Roman" w:hAnsi="Times New Roman" w:cs="Times New Roman"/>
                <w:color w:val="0033CC"/>
                <w:lang w:val="vi-VN"/>
              </w:rPr>
            </w:pPr>
            <w:r w:rsidRPr="00FD2B0D">
              <w:rPr>
                <w:rFonts w:ascii="Times New Roman" w:hAnsi="Times New Roman" w:cs="Times New Roman"/>
                <w:color w:val="0033CC"/>
              </w:rPr>
              <w:t>Đột tử, t</w:t>
            </w:r>
            <w:r w:rsidR="001366C8" w:rsidRPr="00FD2B0D">
              <w:rPr>
                <w:rFonts w:ascii="Times New Roman" w:hAnsi="Times New Roman" w:cs="Times New Roman"/>
                <w:color w:val="0033CC"/>
                <w:lang w:val="vi-VN"/>
              </w:rPr>
              <w:t>ử vong không rõ nguyên nhân.</w:t>
            </w:r>
          </w:p>
          <w:p w14:paraId="23F830E0" w14:textId="5DD2F0FB" w:rsidR="00A86277" w:rsidRPr="00FD2B0D" w:rsidRDefault="00A86277" w:rsidP="00604710">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Hậu quả của tai nạn</w:t>
            </w:r>
            <w:r w:rsidR="00722C51" w:rsidRPr="00FD2B0D">
              <w:rPr>
                <w:rFonts w:ascii="Times New Roman" w:hAnsi="Times New Roman" w:cs="Times New Roman"/>
                <w:color w:val="0033CC"/>
              </w:rPr>
              <w:t>/</w:t>
            </w:r>
            <w:r w:rsidRPr="00FD2B0D">
              <w:rPr>
                <w:rFonts w:ascii="Times New Roman" w:hAnsi="Times New Roman" w:cs="Times New Roman"/>
                <w:color w:val="0033CC"/>
              </w:rPr>
              <w:t>bệnh tật</w:t>
            </w:r>
            <w:r w:rsidR="00722C51" w:rsidRPr="00FD2B0D">
              <w:rPr>
                <w:rFonts w:ascii="Times New Roman" w:hAnsi="Times New Roman" w:cs="Times New Roman"/>
                <w:color w:val="0033CC"/>
              </w:rPr>
              <w:t>/</w:t>
            </w:r>
            <w:r w:rsidRPr="00FD2B0D">
              <w:rPr>
                <w:rFonts w:ascii="Times New Roman" w:hAnsi="Times New Roman" w:cs="Times New Roman"/>
                <w:color w:val="0033CC"/>
              </w:rPr>
              <w:t>thai sản</w:t>
            </w:r>
            <w:r w:rsidR="00952019" w:rsidRPr="00FD2B0D">
              <w:rPr>
                <w:rFonts w:ascii="Times New Roman" w:hAnsi="Times New Roman" w:cs="Times New Roman"/>
                <w:color w:val="0033CC"/>
              </w:rPr>
              <w:t xml:space="preserve"> </w:t>
            </w:r>
            <w:r w:rsidR="00722C51" w:rsidRPr="00FD2B0D">
              <w:rPr>
                <w:rFonts w:ascii="Times New Roman" w:hAnsi="Times New Roman" w:cs="Times New Roman"/>
                <w:color w:val="0033CC"/>
              </w:rPr>
              <w:t xml:space="preserve">mà hậu quả này xảy ra ngoài thời hạn bảo hiểm </w:t>
            </w:r>
            <w:r w:rsidR="00952019" w:rsidRPr="00FD2B0D">
              <w:rPr>
                <w:rFonts w:ascii="Times New Roman" w:hAnsi="Times New Roman" w:cs="Times New Roman"/>
                <w:color w:val="0033CC"/>
              </w:rPr>
              <w:t xml:space="preserve">(Loại trừ này không áp dụng </w:t>
            </w:r>
            <w:r w:rsidR="0075142B" w:rsidRPr="00FD2B0D">
              <w:rPr>
                <w:rFonts w:ascii="Times New Roman" w:hAnsi="Times New Roman" w:cs="Times New Roman"/>
                <w:color w:val="0033CC"/>
              </w:rPr>
              <w:t xml:space="preserve">đối với </w:t>
            </w:r>
            <w:r w:rsidR="00952019" w:rsidRPr="00FD2B0D">
              <w:rPr>
                <w:rFonts w:ascii="Times New Roman" w:hAnsi="Times New Roman" w:cs="Times New Roman"/>
                <w:color w:val="0033CC"/>
              </w:rPr>
              <w:t>hợp đồng bảo hiểm tái tục liên tục)</w:t>
            </w:r>
          </w:p>
          <w:p w14:paraId="6A9E45E3" w14:textId="5D742A9B" w:rsidR="001B7171" w:rsidRPr="00FD2B0D" w:rsidRDefault="001B7171" w:rsidP="00604710">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 xml:space="preserve">Khám và có chẩn đoán bệnh nhưng không điều trị (không </w:t>
            </w:r>
            <w:r w:rsidR="00342D14" w:rsidRPr="00FD2B0D">
              <w:rPr>
                <w:rFonts w:ascii="Times New Roman" w:hAnsi="Times New Roman" w:cs="Times New Roman"/>
                <w:color w:val="0033CC"/>
              </w:rPr>
              <w:t xml:space="preserve">được kê đơn thuốc hoặc không </w:t>
            </w:r>
            <w:r w:rsidRPr="00FD2B0D">
              <w:rPr>
                <w:rFonts w:ascii="Times New Roman" w:hAnsi="Times New Roman" w:cs="Times New Roman"/>
                <w:color w:val="0033CC"/>
              </w:rPr>
              <w:t>mua thuốc)</w:t>
            </w:r>
          </w:p>
          <w:p w14:paraId="6CB46BEF" w14:textId="150C89A8" w:rsidR="00E24B68" w:rsidRPr="00FD2B0D" w:rsidRDefault="002C07C0" w:rsidP="00604710">
            <w:pPr>
              <w:keepNext/>
              <w:numPr>
                <w:ilvl w:val="0"/>
                <w:numId w:val="37"/>
              </w:numPr>
              <w:tabs>
                <w:tab w:val="clear" w:pos="432"/>
              </w:tabs>
              <w:spacing w:after="0" w:line="240" w:lineRule="auto"/>
              <w:ind w:left="430" w:hanging="430"/>
              <w:jc w:val="both"/>
              <w:rPr>
                <w:rFonts w:ascii="Times New Roman" w:hAnsi="Times New Roman" w:cs="Times New Roman"/>
                <w:color w:val="0033CC"/>
              </w:rPr>
            </w:pPr>
            <w:r w:rsidRPr="00FD2B0D">
              <w:rPr>
                <w:rFonts w:ascii="Times New Roman" w:hAnsi="Times New Roman" w:cs="Times New Roman"/>
                <w:color w:val="0033CC"/>
              </w:rPr>
              <w:t>NĐBH, người thụ hưởng không trung thực trong việc cung cấp thông tin liên quan đến tai nạn, bệnh tật</w:t>
            </w:r>
          </w:p>
        </w:tc>
      </w:tr>
    </w:tbl>
    <w:p w14:paraId="4FA716DE" w14:textId="327447DF" w:rsidR="004E7F1D" w:rsidRDefault="008B4AF5" w:rsidP="004E7F1D">
      <w:pPr>
        <w:ind w:right="249"/>
        <w:jc w:val="both"/>
        <w:rPr>
          <w:color w:val="FF0000"/>
        </w:rPr>
      </w:pPr>
      <w:r>
        <w:rPr>
          <w:color w:val="FF0000"/>
        </w:rPr>
        <w:lastRenderedPageBreak/>
        <w:t>.</w:t>
      </w:r>
    </w:p>
    <w:tbl>
      <w:tblPr>
        <w:tblW w:w="9810" w:type="dxa"/>
        <w:tblLook w:val="04A0" w:firstRow="1" w:lastRow="0" w:firstColumn="1" w:lastColumn="0" w:noHBand="0" w:noVBand="1"/>
      </w:tblPr>
      <w:tblGrid>
        <w:gridCol w:w="2970"/>
        <w:gridCol w:w="6840"/>
      </w:tblGrid>
      <w:tr w:rsidR="008B4AF5" w:rsidRPr="003452FE" w14:paraId="67FF4C87" w14:textId="77777777" w:rsidTr="00630EEF">
        <w:trPr>
          <w:trHeight w:val="990"/>
        </w:trPr>
        <w:tc>
          <w:tcPr>
            <w:tcW w:w="2970" w:type="dxa"/>
            <w:shd w:val="clear" w:color="000000" w:fill="CAFBED"/>
            <w:hideMark/>
          </w:tcPr>
          <w:p w14:paraId="44E2715D" w14:textId="376BB854" w:rsidR="008B4AF5" w:rsidRPr="004E7F1D" w:rsidRDefault="00480150" w:rsidP="00630EEF">
            <w:pPr>
              <w:spacing w:after="0" w:line="240" w:lineRule="auto"/>
              <w:rPr>
                <w:rFonts w:ascii="Times New Roman" w:eastAsia="Times New Roman" w:hAnsi="Times New Roman" w:cs="Times New Roman"/>
                <w:color w:val="0000CC"/>
              </w:rPr>
            </w:pPr>
            <w:r>
              <w:rPr>
                <w:rFonts w:ascii="Times New Roman" w:eastAsia="Times New Roman" w:hAnsi="Times New Roman" w:cs="Times New Roman"/>
                <w:b/>
                <w:bCs/>
                <w:color w:val="FF0000"/>
              </w:rPr>
              <w:t>2</w:t>
            </w:r>
            <w:r w:rsidR="008B4AF5">
              <w:rPr>
                <w:rFonts w:ascii="Times New Roman" w:eastAsia="Times New Roman" w:hAnsi="Times New Roman" w:cs="Times New Roman"/>
                <w:b/>
                <w:bCs/>
                <w:color w:val="FF0000"/>
              </w:rPr>
              <w:t xml:space="preserve">.4 </w:t>
            </w:r>
            <w:r w:rsidR="008B4AF5" w:rsidRPr="004E7F1D">
              <w:rPr>
                <w:rFonts w:ascii="Times New Roman" w:eastAsia="Times New Roman" w:hAnsi="Times New Roman" w:cs="Times New Roman"/>
                <w:b/>
                <w:bCs/>
                <w:color w:val="FF0000"/>
              </w:rPr>
              <w:t xml:space="preserve">Thời </w:t>
            </w:r>
            <w:r w:rsidR="008B4AF5">
              <w:rPr>
                <w:rFonts w:ascii="Times New Roman" w:eastAsia="Times New Roman" w:hAnsi="Times New Roman" w:cs="Times New Roman"/>
                <w:b/>
                <w:bCs/>
                <w:color w:val="FF0000"/>
              </w:rPr>
              <w:t>điểm bắt đầu hiệu lực bảo hiểm</w:t>
            </w:r>
            <w:r w:rsidR="008B4AF5" w:rsidRPr="004E7F1D">
              <w:rPr>
                <w:rFonts w:ascii="Times New Roman" w:eastAsia="Times New Roman" w:hAnsi="Times New Roman" w:cs="Times New Roman"/>
                <w:b/>
                <w:bCs/>
                <w:color w:val="FF0000"/>
              </w:rPr>
              <w:t>:</w:t>
            </w:r>
          </w:p>
        </w:tc>
        <w:tc>
          <w:tcPr>
            <w:tcW w:w="6840" w:type="dxa"/>
            <w:shd w:val="clear" w:color="auto" w:fill="auto"/>
            <w:vAlign w:val="center"/>
            <w:hideMark/>
          </w:tcPr>
          <w:p w14:paraId="031A765D" w14:textId="7C36126A" w:rsidR="000C43B7" w:rsidRPr="00CB21DB" w:rsidRDefault="000C43B7" w:rsidP="000C43B7">
            <w:pPr>
              <w:pStyle w:val="ListParagraph"/>
              <w:numPr>
                <w:ilvl w:val="0"/>
                <w:numId w:val="34"/>
              </w:numPr>
              <w:spacing w:after="0" w:line="240" w:lineRule="auto"/>
              <w:ind w:left="347"/>
              <w:rPr>
                <w:rFonts w:ascii="Times New Roman" w:eastAsia="Times New Roman" w:hAnsi="Times New Roman" w:cs="Times New Roman"/>
                <w:color w:val="0000CC"/>
              </w:rPr>
            </w:pPr>
            <w:r w:rsidRPr="000C43B7">
              <w:rPr>
                <w:rFonts w:ascii="Times New Roman" w:eastAsia="Times New Roman" w:hAnsi="Times New Roman" w:cs="Times New Roman"/>
                <w:color w:val="0000CC"/>
              </w:rPr>
              <w:t xml:space="preserve">Đối với hợp đồng </w:t>
            </w:r>
            <w:r w:rsidRPr="00CB21DB">
              <w:rPr>
                <w:rFonts w:ascii="Times New Roman" w:eastAsia="Times New Roman" w:hAnsi="Times New Roman" w:cs="Times New Roman"/>
                <w:color w:val="0000CC"/>
              </w:rPr>
              <w:t>bảo hiểm</w:t>
            </w:r>
            <w:r w:rsidR="0049293B">
              <w:rPr>
                <w:rFonts w:ascii="Times New Roman" w:eastAsia="Times New Roman" w:hAnsi="Times New Roman" w:cs="Times New Roman"/>
                <w:color w:val="0000CC"/>
              </w:rPr>
              <w:t xml:space="preserve"> / giấy chứng nhận bảo hiểm</w:t>
            </w:r>
            <w:r w:rsidRPr="00CB21DB">
              <w:rPr>
                <w:rFonts w:ascii="Times New Roman" w:eastAsia="Times New Roman" w:hAnsi="Times New Roman" w:cs="Times New Roman"/>
                <w:color w:val="0000CC"/>
              </w:rPr>
              <w:t xml:space="preserve"> (</w:t>
            </w:r>
            <w:r w:rsidR="0049293B">
              <w:rPr>
                <w:rFonts w:ascii="Times New Roman" w:eastAsia="Times New Roman" w:hAnsi="Times New Roman" w:cs="Times New Roman"/>
                <w:color w:val="0000CC"/>
              </w:rPr>
              <w:t>GCN)</w:t>
            </w:r>
            <w:r w:rsidRPr="00CB21DB">
              <w:rPr>
                <w:rFonts w:ascii="Times New Roman" w:eastAsia="Times New Roman" w:hAnsi="Times New Roman" w:cs="Times New Roman"/>
                <w:color w:val="0000CC"/>
              </w:rPr>
              <w:t xml:space="preserve"> tái tục liên tục, </w:t>
            </w:r>
            <w:r w:rsidR="0049293B">
              <w:rPr>
                <w:rFonts w:ascii="Times New Roman" w:eastAsia="Times New Roman" w:hAnsi="Times New Roman" w:cs="Times New Roman"/>
                <w:color w:val="0000CC"/>
              </w:rPr>
              <w:t xml:space="preserve">GCN </w:t>
            </w:r>
            <w:r w:rsidRPr="00CB21DB">
              <w:rPr>
                <w:rFonts w:ascii="Times New Roman" w:eastAsia="Times New Roman" w:hAnsi="Times New Roman" w:cs="Times New Roman"/>
                <w:color w:val="0000CC"/>
              </w:rPr>
              <w:t xml:space="preserve">có hiệu lực ngay sau khi NĐBH đã đóng phí bảo hiểm đầy đủ trừ khi có thỏa thuận khác. </w:t>
            </w:r>
          </w:p>
          <w:p w14:paraId="293B7234" w14:textId="1DE78764" w:rsidR="000C43B7" w:rsidRPr="00CB21DB" w:rsidRDefault="000C43B7" w:rsidP="000C43B7">
            <w:pPr>
              <w:pStyle w:val="ListParagraph"/>
              <w:numPr>
                <w:ilvl w:val="0"/>
                <w:numId w:val="34"/>
              </w:numPr>
              <w:spacing w:after="0" w:line="240" w:lineRule="auto"/>
              <w:ind w:left="347"/>
              <w:rPr>
                <w:rFonts w:ascii="Times New Roman" w:eastAsia="Times New Roman" w:hAnsi="Times New Roman" w:cs="Times New Roman"/>
                <w:color w:val="0000CC"/>
              </w:rPr>
            </w:pPr>
            <w:r w:rsidRPr="00CB21DB">
              <w:rPr>
                <w:rFonts w:ascii="Times New Roman" w:eastAsia="Times New Roman" w:hAnsi="Times New Roman" w:cs="Times New Roman"/>
                <w:color w:val="0000CC"/>
              </w:rPr>
              <w:t xml:space="preserve">Đối với </w:t>
            </w:r>
            <w:r w:rsidR="0049293B">
              <w:rPr>
                <w:rFonts w:ascii="Times New Roman" w:eastAsia="Times New Roman" w:hAnsi="Times New Roman" w:cs="Times New Roman"/>
                <w:color w:val="0000CC"/>
              </w:rPr>
              <w:t>GCN</w:t>
            </w:r>
            <w:r w:rsidRPr="00CB21DB">
              <w:rPr>
                <w:rFonts w:ascii="Times New Roman" w:eastAsia="Times New Roman" w:hAnsi="Times New Roman" w:cs="Times New Roman"/>
                <w:color w:val="0000CC"/>
              </w:rPr>
              <w:t xml:space="preserve"> đầu tiên và/hoặc </w:t>
            </w:r>
            <w:r w:rsidR="0049293B">
              <w:rPr>
                <w:rFonts w:ascii="Times New Roman" w:eastAsia="Times New Roman" w:hAnsi="Times New Roman" w:cs="Times New Roman"/>
                <w:color w:val="0000CC"/>
              </w:rPr>
              <w:t>GCN</w:t>
            </w:r>
            <w:r w:rsidRPr="00CB21DB">
              <w:rPr>
                <w:rFonts w:ascii="Times New Roman" w:eastAsia="Times New Roman" w:hAnsi="Times New Roman" w:cs="Times New Roman"/>
                <w:color w:val="0000CC"/>
              </w:rPr>
              <w:t xml:space="preserve"> không tái tục liên</w:t>
            </w:r>
            <w:r w:rsidR="0049293B">
              <w:rPr>
                <w:rFonts w:ascii="Times New Roman" w:eastAsia="Times New Roman" w:hAnsi="Times New Roman" w:cs="Times New Roman"/>
                <w:color w:val="0000CC"/>
              </w:rPr>
              <w:t xml:space="preserve"> tục</w:t>
            </w:r>
            <w:r w:rsidRPr="00465269">
              <w:rPr>
                <w:rFonts w:ascii="Times New Roman" w:eastAsia="Times New Roman" w:hAnsi="Times New Roman" w:cs="Times New Roman"/>
                <w:color w:val="0000CC"/>
              </w:rPr>
              <w:t xml:space="preserve">, </w:t>
            </w:r>
            <w:r w:rsidR="00B95C19">
              <w:rPr>
                <w:rFonts w:ascii="Times New Roman" w:eastAsia="Times New Roman" w:hAnsi="Times New Roman" w:cs="Times New Roman"/>
                <w:color w:val="0000CC"/>
              </w:rPr>
              <w:t xml:space="preserve">GCN </w:t>
            </w:r>
            <w:r w:rsidRPr="00465269">
              <w:rPr>
                <w:rFonts w:ascii="Times New Roman" w:eastAsia="Times New Roman" w:hAnsi="Times New Roman" w:cs="Times New Roman"/>
                <w:color w:val="0000CC"/>
              </w:rPr>
              <w:t xml:space="preserve">có hiệu lực khi phí bảo hiểm đã được </w:t>
            </w:r>
            <w:r w:rsidR="00750F38" w:rsidRPr="00465269">
              <w:rPr>
                <w:rFonts w:ascii="Times New Roman" w:eastAsia="Times New Roman" w:hAnsi="Times New Roman" w:cs="Times New Roman"/>
                <w:color w:val="0000CC"/>
              </w:rPr>
              <w:t xml:space="preserve">thanh toán </w:t>
            </w:r>
            <w:r w:rsidRPr="00465269">
              <w:rPr>
                <w:rFonts w:ascii="Times New Roman" w:eastAsia="Times New Roman" w:hAnsi="Times New Roman" w:cs="Times New Roman"/>
                <w:color w:val="0000CC"/>
              </w:rPr>
              <w:t xml:space="preserve">đủ </w:t>
            </w:r>
            <w:r w:rsidRPr="00CB21DB">
              <w:rPr>
                <w:rFonts w:ascii="Times New Roman" w:eastAsia="Times New Roman" w:hAnsi="Times New Roman" w:cs="Times New Roman"/>
                <w:color w:val="0000CC"/>
              </w:rPr>
              <w:t xml:space="preserve">và </w:t>
            </w:r>
            <w:r w:rsidR="0059142A" w:rsidRPr="00CB21DB">
              <w:rPr>
                <w:rFonts w:ascii="Times New Roman" w:eastAsia="Times New Roman" w:hAnsi="Times New Roman" w:cs="Times New Roman"/>
                <w:color w:val="0000CC"/>
              </w:rPr>
              <w:t xml:space="preserve">quyền lợi bảo hiểm được chi trả </w:t>
            </w:r>
            <w:r w:rsidRPr="00CB21DB">
              <w:rPr>
                <w:rFonts w:ascii="Times New Roman" w:eastAsia="Times New Roman" w:hAnsi="Times New Roman" w:cs="Times New Roman"/>
                <w:color w:val="0000CC"/>
              </w:rPr>
              <w:t>sau thời gian</w:t>
            </w:r>
            <w:r w:rsidR="008F2F5C" w:rsidRPr="00CB21DB">
              <w:rPr>
                <w:rFonts w:ascii="Times New Roman" w:eastAsia="Times New Roman" w:hAnsi="Times New Roman" w:cs="Times New Roman"/>
                <w:color w:val="0000CC"/>
              </w:rPr>
              <w:t xml:space="preserve"> chờ</w:t>
            </w:r>
            <w:r w:rsidRPr="00CB21DB">
              <w:rPr>
                <w:rFonts w:ascii="Times New Roman" w:eastAsia="Times New Roman" w:hAnsi="Times New Roman" w:cs="Times New Roman"/>
                <w:color w:val="0000CC"/>
              </w:rPr>
              <w:t xml:space="preserve"> sau:</w:t>
            </w:r>
          </w:p>
          <w:p w14:paraId="459C8891" w14:textId="4BB6A4C4" w:rsidR="000C43B7" w:rsidRPr="00CB21DB" w:rsidRDefault="000C43B7" w:rsidP="000C43B7">
            <w:pPr>
              <w:pStyle w:val="ListParagraph"/>
              <w:numPr>
                <w:ilvl w:val="0"/>
                <w:numId w:val="38"/>
              </w:numPr>
              <w:spacing w:after="0" w:line="240" w:lineRule="auto"/>
              <w:rPr>
                <w:rFonts w:ascii="Times New Roman" w:eastAsia="Times New Roman" w:hAnsi="Times New Roman" w:cs="Times New Roman"/>
                <w:color w:val="0000CC"/>
              </w:rPr>
            </w:pPr>
            <w:r w:rsidRPr="00CB21DB">
              <w:rPr>
                <w:rFonts w:ascii="Times New Roman" w:eastAsia="Times New Roman" w:hAnsi="Times New Roman" w:cs="Times New Roman"/>
                <w:color w:val="0000CC"/>
              </w:rPr>
              <w:t xml:space="preserve">Bệnh </w:t>
            </w:r>
            <w:r w:rsidR="00D145A5" w:rsidRPr="00CB21DB">
              <w:rPr>
                <w:rFonts w:ascii="Times New Roman" w:eastAsia="Times New Roman" w:hAnsi="Times New Roman" w:cs="Times New Roman"/>
                <w:color w:val="0000CC"/>
              </w:rPr>
              <w:t xml:space="preserve">thông thường </w:t>
            </w:r>
            <w:r w:rsidRPr="00CB21DB">
              <w:rPr>
                <w:rFonts w:ascii="Times New Roman" w:eastAsia="Times New Roman" w:hAnsi="Times New Roman" w:cs="Times New Roman"/>
                <w:color w:val="0000CC"/>
              </w:rPr>
              <w:t>(không phải tai nạn</w:t>
            </w:r>
            <w:r w:rsidR="00D145A5" w:rsidRPr="00CB21DB">
              <w:rPr>
                <w:rFonts w:ascii="Times New Roman" w:eastAsia="Times New Roman" w:hAnsi="Times New Roman" w:cs="Times New Roman"/>
                <w:color w:val="0000CC"/>
              </w:rPr>
              <w:t>/</w:t>
            </w:r>
            <w:r w:rsidRPr="00CB21DB">
              <w:rPr>
                <w:rFonts w:ascii="Times New Roman" w:eastAsia="Times New Roman" w:hAnsi="Times New Roman" w:cs="Times New Roman"/>
                <w:color w:val="0000CC"/>
              </w:rPr>
              <w:t>bệnh đặc biệt</w:t>
            </w:r>
            <w:r w:rsidR="00D145A5" w:rsidRPr="00CB21DB">
              <w:rPr>
                <w:rFonts w:ascii="Times New Roman" w:eastAsia="Times New Roman" w:hAnsi="Times New Roman" w:cs="Times New Roman"/>
                <w:color w:val="0000CC"/>
              </w:rPr>
              <w:t>/</w:t>
            </w:r>
            <w:r w:rsidRPr="00CB21DB">
              <w:rPr>
                <w:rFonts w:ascii="Times New Roman" w:eastAsia="Times New Roman" w:hAnsi="Times New Roman" w:cs="Times New Roman"/>
                <w:color w:val="0000CC"/>
              </w:rPr>
              <w:t xml:space="preserve">bệnh có sẵn) thường: </w:t>
            </w:r>
            <w:r w:rsidR="00D145A5" w:rsidRPr="00CB21DB">
              <w:rPr>
                <w:rFonts w:ascii="Times New Roman" w:eastAsia="Times New Roman" w:hAnsi="Times New Roman" w:cs="Times New Roman"/>
                <w:color w:val="0000CC"/>
              </w:rPr>
              <w:t xml:space="preserve">chờ </w:t>
            </w:r>
            <w:r w:rsidRPr="00CB21DB">
              <w:rPr>
                <w:rFonts w:ascii="Times New Roman" w:eastAsia="Times New Roman" w:hAnsi="Times New Roman" w:cs="Times New Roman"/>
                <w:color w:val="0000CC"/>
              </w:rPr>
              <w:t>30 ngày kể từ ngày bắt đầu thời hạn bảo hiểm</w:t>
            </w:r>
          </w:p>
          <w:p w14:paraId="212FEE95" w14:textId="2293AC82" w:rsidR="000C43B7" w:rsidRPr="00CB21DB" w:rsidRDefault="000C43B7" w:rsidP="008C4BE2">
            <w:pPr>
              <w:pStyle w:val="ListParagraph"/>
              <w:numPr>
                <w:ilvl w:val="0"/>
                <w:numId w:val="38"/>
              </w:numPr>
              <w:spacing w:after="0" w:line="240" w:lineRule="auto"/>
              <w:rPr>
                <w:rFonts w:ascii="Times New Roman" w:eastAsia="Times New Roman" w:hAnsi="Times New Roman" w:cs="Times New Roman"/>
                <w:color w:val="0000CC"/>
              </w:rPr>
            </w:pPr>
            <w:r w:rsidRPr="00CB21DB">
              <w:rPr>
                <w:rFonts w:ascii="Times New Roman" w:eastAsia="Times New Roman" w:hAnsi="Times New Roman" w:cs="Times New Roman"/>
                <w:color w:val="0000CC"/>
              </w:rPr>
              <w:t xml:space="preserve">Bệnh đặc biệt (*), bệnh có sẵn: </w:t>
            </w:r>
            <w:r w:rsidR="00D145A5" w:rsidRPr="00CB21DB">
              <w:rPr>
                <w:rFonts w:ascii="Times New Roman" w:eastAsia="Times New Roman" w:hAnsi="Times New Roman" w:cs="Times New Roman"/>
                <w:color w:val="0000CC"/>
              </w:rPr>
              <w:t xml:space="preserve">chờ </w:t>
            </w:r>
            <w:r w:rsidRPr="00CB21DB">
              <w:rPr>
                <w:rFonts w:ascii="Times New Roman" w:eastAsia="Times New Roman" w:hAnsi="Times New Roman" w:cs="Times New Roman"/>
                <w:color w:val="0000CC"/>
              </w:rPr>
              <w:t>365 ngày</w:t>
            </w:r>
            <w:r w:rsidR="008C4BE2" w:rsidRPr="00CB21DB">
              <w:rPr>
                <w:rFonts w:ascii="Times New Roman" w:eastAsia="Times New Roman" w:hAnsi="Times New Roman" w:cs="Times New Roman"/>
                <w:color w:val="0000CC"/>
              </w:rPr>
              <w:t xml:space="preserve"> từ ngày bắt đầu thời hạn bảo hiểm</w:t>
            </w:r>
          </w:p>
          <w:p w14:paraId="6E0B6131" w14:textId="1363C55B" w:rsidR="000C43B7" w:rsidRPr="00CB21DB" w:rsidRDefault="000C43B7" w:rsidP="008C4BE2">
            <w:pPr>
              <w:pStyle w:val="ListParagraph"/>
              <w:numPr>
                <w:ilvl w:val="0"/>
                <w:numId w:val="38"/>
              </w:numPr>
              <w:spacing w:after="0" w:line="240" w:lineRule="auto"/>
              <w:rPr>
                <w:rFonts w:ascii="Times New Roman" w:eastAsia="Times New Roman" w:hAnsi="Times New Roman" w:cs="Times New Roman"/>
                <w:color w:val="0000CC"/>
              </w:rPr>
            </w:pPr>
            <w:r w:rsidRPr="00CB21DB">
              <w:rPr>
                <w:rFonts w:ascii="Times New Roman" w:eastAsia="Times New Roman" w:hAnsi="Times New Roman" w:cs="Times New Roman"/>
                <w:color w:val="0000CC"/>
              </w:rPr>
              <w:t xml:space="preserve">Tử vong do thai sản: </w:t>
            </w:r>
            <w:r w:rsidR="007C743B" w:rsidRPr="00CB21DB">
              <w:rPr>
                <w:rFonts w:ascii="Times New Roman" w:eastAsia="Times New Roman" w:hAnsi="Times New Roman" w:cs="Times New Roman"/>
                <w:color w:val="0000CC"/>
              </w:rPr>
              <w:t xml:space="preserve">chờ </w:t>
            </w:r>
            <w:r w:rsidRPr="00CB21DB">
              <w:rPr>
                <w:rFonts w:ascii="Times New Roman" w:eastAsia="Times New Roman" w:hAnsi="Times New Roman" w:cs="Times New Roman"/>
                <w:color w:val="0000CC"/>
              </w:rPr>
              <w:t>180 ngày</w:t>
            </w:r>
            <w:r w:rsidR="008C4BE2" w:rsidRPr="00CB21DB">
              <w:rPr>
                <w:rFonts w:ascii="Times New Roman" w:eastAsia="Times New Roman" w:hAnsi="Times New Roman" w:cs="Times New Roman"/>
                <w:color w:val="0000CC"/>
              </w:rPr>
              <w:t xml:space="preserve"> từ ngày bắt đầu thời hạn bảo hiểm</w:t>
            </w:r>
          </w:p>
          <w:p w14:paraId="3283090F" w14:textId="50C3B114" w:rsidR="008B4AF5" w:rsidRPr="00A4533B" w:rsidRDefault="000C43B7" w:rsidP="00A4533B">
            <w:pPr>
              <w:pStyle w:val="ListParagraph"/>
              <w:numPr>
                <w:ilvl w:val="0"/>
                <w:numId w:val="38"/>
              </w:numPr>
              <w:spacing w:after="0" w:line="240" w:lineRule="auto"/>
              <w:rPr>
                <w:rFonts w:ascii="Times New Roman" w:eastAsia="Times New Roman" w:hAnsi="Times New Roman" w:cs="Times New Roman"/>
                <w:color w:val="0000CC"/>
              </w:rPr>
            </w:pPr>
            <w:r w:rsidRPr="00CB21DB">
              <w:rPr>
                <w:rFonts w:ascii="Times New Roman" w:eastAsia="Times New Roman" w:hAnsi="Times New Roman" w:cs="Times New Roman"/>
                <w:color w:val="0000CC"/>
              </w:rPr>
              <w:t xml:space="preserve">Tai nạn: </w:t>
            </w:r>
            <w:r w:rsidR="00DA39A6" w:rsidRPr="00CB21DB">
              <w:rPr>
                <w:rFonts w:ascii="Times New Roman" w:eastAsia="Times New Roman" w:hAnsi="Times New Roman" w:cs="Times New Roman"/>
                <w:color w:val="0000CC"/>
              </w:rPr>
              <w:t>không áp dụng thời gian chờ.</w:t>
            </w:r>
          </w:p>
        </w:tc>
      </w:tr>
    </w:tbl>
    <w:p w14:paraId="6BD19416" w14:textId="4F02ED0F" w:rsidR="006F1D44" w:rsidRPr="002C4653" w:rsidRDefault="006F1D44" w:rsidP="006F1D44">
      <w:pPr>
        <w:pStyle w:val="ListParagraph"/>
        <w:spacing w:after="0"/>
        <w:ind w:left="360" w:right="249"/>
        <w:jc w:val="both"/>
        <w:rPr>
          <w:rFonts w:ascii="Times New Roman" w:hAnsi="Times New Roman" w:cs="Times New Roman"/>
          <w:b/>
          <w:color w:val="FF0000"/>
          <w:sz w:val="12"/>
          <w:szCs w:val="12"/>
        </w:rPr>
      </w:pPr>
    </w:p>
    <w:p w14:paraId="4A96CDF1" w14:textId="1D8AAEF4" w:rsidR="00AB736B" w:rsidRPr="00284F81" w:rsidRDefault="00AB736B" w:rsidP="00865441">
      <w:pPr>
        <w:pStyle w:val="ListParagraph"/>
        <w:numPr>
          <w:ilvl w:val="0"/>
          <w:numId w:val="2"/>
        </w:numPr>
        <w:ind w:left="360" w:right="249"/>
        <w:jc w:val="both"/>
        <w:rPr>
          <w:rFonts w:ascii="Times New Roman" w:hAnsi="Times New Roman" w:cs="Times New Roman"/>
          <w:b/>
          <w:color w:val="FF0000"/>
        </w:rPr>
      </w:pPr>
      <w:r w:rsidRPr="00284F81">
        <w:rPr>
          <w:rFonts w:ascii="Times New Roman" w:hAnsi="Times New Roman" w:cs="Times New Roman"/>
          <w:b/>
          <w:color w:val="FF0000"/>
        </w:rPr>
        <w:t>Các điểm nổi bật của sản phẩm</w:t>
      </w:r>
    </w:p>
    <w:p w14:paraId="73C7CF62" w14:textId="77777777" w:rsidR="000C709E" w:rsidRPr="000C709E" w:rsidRDefault="000C709E" w:rsidP="000C709E">
      <w:pPr>
        <w:pStyle w:val="ListParagraph"/>
        <w:numPr>
          <w:ilvl w:val="0"/>
          <w:numId w:val="33"/>
        </w:numPr>
        <w:ind w:left="1080"/>
        <w:jc w:val="both"/>
        <w:rPr>
          <w:rFonts w:ascii="Times New Roman" w:hAnsi="Times New Roman" w:cs="Times New Roman"/>
          <w:color w:val="0000CC"/>
        </w:rPr>
      </w:pPr>
      <w:r w:rsidRPr="000C709E">
        <w:rPr>
          <w:rFonts w:ascii="Times New Roman" w:hAnsi="Times New Roman" w:cs="Times New Roman"/>
          <w:color w:val="0000CC"/>
        </w:rPr>
        <w:t>Chỉ cần bỏ ra 3 ngàn mỗi ngày là được chi trả số tiền lên đến trên 150 triệu/người/năm</w:t>
      </w:r>
    </w:p>
    <w:p w14:paraId="536BE01B" w14:textId="77777777" w:rsidR="000C709E" w:rsidRPr="000C709E" w:rsidRDefault="000C709E" w:rsidP="000C709E">
      <w:pPr>
        <w:pStyle w:val="ListParagraph"/>
        <w:numPr>
          <w:ilvl w:val="0"/>
          <w:numId w:val="33"/>
        </w:numPr>
        <w:ind w:left="1080"/>
        <w:jc w:val="both"/>
        <w:rPr>
          <w:rFonts w:ascii="Times New Roman" w:hAnsi="Times New Roman" w:cs="Times New Roman"/>
          <w:color w:val="0000CC"/>
        </w:rPr>
      </w:pPr>
      <w:r w:rsidRPr="000C709E">
        <w:rPr>
          <w:rFonts w:ascii="Times New Roman" w:hAnsi="Times New Roman" w:cs="Times New Roman"/>
          <w:color w:val="0000CC"/>
        </w:rPr>
        <w:t>Có ngay đến 3 triệu đồng/người để khám chữa bệnh ngoại trú</w:t>
      </w:r>
    </w:p>
    <w:p w14:paraId="6C814F3C" w14:textId="77777777" w:rsidR="000C709E" w:rsidRPr="000C709E" w:rsidRDefault="000C709E" w:rsidP="000C709E">
      <w:pPr>
        <w:pStyle w:val="ListParagraph"/>
        <w:numPr>
          <w:ilvl w:val="0"/>
          <w:numId w:val="33"/>
        </w:numPr>
        <w:ind w:left="1080"/>
        <w:jc w:val="both"/>
        <w:rPr>
          <w:rFonts w:ascii="Times New Roman" w:hAnsi="Times New Roman" w:cs="Times New Roman"/>
          <w:color w:val="0000CC"/>
        </w:rPr>
      </w:pPr>
      <w:r w:rsidRPr="000C709E">
        <w:rPr>
          <w:rFonts w:ascii="Times New Roman" w:hAnsi="Times New Roman" w:cs="Times New Roman"/>
          <w:color w:val="0000CC"/>
        </w:rPr>
        <w:t>Từ 01 ngày tuổi là được tham gia.</w:t>
      </w:r>
    </w:p>
    <w:p w14:paraId="37C9B26C" w14:textId="77777777" w:rsidR="000C709E" w:rsidRPr="000C709E" w:rsidRDefault="000C709E" w:rsidP="000C709E">
      <w:pPr>
        <w:pStyle w:val="ListParagraph"/>
        <w:numPr>
          <w:ilvl w:val="0"/>
          <w:numId w:val="33"/>
        </w:numPr>
        <w:ind w:left="1080"/>
        <w:jc w:val="both"/>
        <w:rPr>
          <w:rFonts w:ascii="Times New Roman" w:hAnsi="Times New Roman" w:cs="Times New Roman"/>
          <w:color w:val="0000CC"/>
        </w:rPr>
      </w:pPr>
      <w:r w:rsidRPr="000C709E">
        <w:rPr>
          <w:rFonts w:ascii="Times New Roman" w:hAnsi="Times New Roman" w:cs="Times New Roman"/>
          <w:color w:val="0000CC"/>
        </w:rPr>
        <w:t>Không cần khám sức khỏe trước khi tham gia.</w:t>
      </w:r>
    </w:p>
    <w:p w14:paraId="5663B63E" w14:textId="392D5C40" w:rsidR="000C709E" w:rsidRDefault="000C709E" w:rsidP="000C709E">
      <w:pPr>
        <w:pStyle w:val="ListParagraph"/>
        <w:numPr>
          <w:ilvl w:val="0"/>
          <w:numId w:val="33"/>
        </w:numPr>
        <w:ind w:left="1080"/>
        <w:jc w:val="both"/>
        <w:rPr>
          <w:rFonts w:ascii="Times New Roman" w:hAnsi="Times New Roman" w:cs="Times New Roman"/>
          <w:color w:val="0000CC"/>
        </w:rPr>
      </w:pPr>
      <w:r w:rsidRPr="000C709E">
        <w:rPr>
          <w:rFonts w:ascii="Times New Roman" w:hAnsi="Times New Roman" w:cs="Times New Roman"/>
          <w:color w:val="0000CC"/>
        </w:rPr>
        <w:t>Duyệt bồi thường dựa trên hình chụp bản gốc.</w:t>
      </w:r>
    </w:p>
    <w:p w14:paraId="1C38C5CA" w14:textId="77777777" w:rsidR="000C709E" w:rsidRPr="00284F81" w:rsidRDefault="000C709E" w:rsidP="000C709E">
      <w:pPr>
        <w:pStyle w:val="ListParagraph"/>
        <w:ind w:left="1080"/>
        <w:jc w:val="both"/>
        <w:rPr>
          <w:rFonts w:ascii="Times New Roman" w:hAnsi="Times New Roman" w:cs="Times New Roman"/>
          <w:color w:val="0000CC"/>
        </w:rPr>
      </w:pPr>
    </w:p>
    <w:p w14:paraId="7ED16309" w14:textId="0B1FC1FF" w:rsidR="00315914" w:rsidRPr="002B71CD" w:rsidRDefault="00C31609" w:rsidP="00315914">
      <w:pPr>
        <w:pStyle w:val="ListParagraph"/>
        <w:numPr>
          <w:ilvl w:val="0"/>
          <w:numId w:val="2"/>
        </w:numPr>
        <w:ind w:left="360" w:right="249"/>
        <w:jc w:val="both"/>
        <w:rPr>
          <w:rFonts w:ascii="Times New Roman" w:hAnsi="Times New Roman" w:cs="Times New Roman"/>
          <w:b/>
          <w:color w:val="FF0000"/>
        </w:rPr>
      </w:pPr>
      <w:r w:rsidRPr="00284F81">
        <w:rPr>
          <w:rFonts w:ascii="Times New Roman" w:hAnsi="Times New Roman" w:cs="Times New Roman"/>
          <w:b/>
          <w:color w:val="FF0000"/>
        </w:rPr>
        <w:t xml:space="preserve">Làm gì </w:t>
      </w:r>
      <w:r w:rsidR="00532563" w:rsidRPr="00284F81">
        <w:rPr>
          <w:rFonts w:ascii="Times New Roman" w:hAnsi="Times New Roman" w:cs="Times New Roman"/>
          <w:b/>
          <w:color w:val="FF0000"/>
        </w:rPr>
        <w:t xml:space="preserve">khi xảy ra tai </w:t>
      </w:r>
      <w:r w:rsidR="00532563" w:rsidRPr="002B71CD">
        <w:rPr>
          <w:rFonts w:ascii="Times New Roman" w:hAnsi="Times New Roman" w:cs="Times New Roman"/>
          <w:b/>
          <w:color w:val="FF0000"/>
        </w:rPr>
        <w:t>nạn</w:t>
      </w:r>
      <w:r w:rsidR="00C6144C" w:rsidRPr="002B71CD">
        <w:rPr>
          <w:rFonts w:ascii="Times New Roman" w:hAnsi="Times New Roman" w:cs="Times New Roman"/>
          <w:b/>
          <w:color w:val="FF0000"/>
        </w:rPr>
        <w:t>/bệnh</w:t>
      </w:r>
      <w:r w:rsidRPr="002B71CD">
        <w:rPr>
          <w:rFonts w:ascii="Times New Roman" w:hAnsi="Times New Roman" w:cs="Times New Roman"/>
          <w:b/>
          <w:color w:val="FF0000"/>
        </w:rPr>
        <w:t>?</w:t>
      </w:r>
    </w:p>
    <w:p w14:paraId="3168F3BE" w14:textId="0832EEDD" w:rsidR="00315914" w:rsidRPr="00284F81" w:rsidRDefault="00315914" w:rsidP="00315914">
      <w:pPr>
        <w:pStyle w:val="ListParagraph"/>
        <w:numPr>
          <w:ilvl w:val="0"/>
          <w:numId w:val="32"/>
        </w:numPr>
        <w:ind w:right="249"/>
        <w:jc w:val="both"/>
        <w:rPr>
          <w:rFonts w:ascii="Times New Roman" w:hAnsi="Times New Roman" w:cs="Times New Roman"/>
          <w:b/>
          <w:bCs/>
          <w:color w:val="0000CC"/>
        </w:rPr>
      </w:pPr>
      <w:r w:rsidRPr="00284F81">
        <w:rPr>
          <w:rFonts w:ascii="Times New Roman" w:hAnsi="Times New Roman" w:cs="Times New Roman"/>
          <w:b/>
          <w:bCs/>
          <w:color w:val="0000CC"/>
        </w:rPr>
        <w:t>bước đơn giản:</w:t>
      </w:r>
    </w:p>
    <w:p w14:paraId="225B967E" w14:textId="77777777" w:rsidR="00315914" w:rsidRPr="00284F81" w:rsidRDefault="00315914" w:rsidP="00315914">
      <w:pPr>
        <w:pStyle w:val="ListParagraph"/>
        <w:numPr>
          <w:ilvl w:val="0"/>
          <w:numId w:val="30"/>
        </w:numPr>
        <w:jc w:val="both"/>
        <w:rPr>
          <w:rFonts w:ascii="Times New Roman" w:hAnsi="Times New Roman" w:cs="Times New Roman"/>
          <w:color w:val="0000CC"/>
        </w:rPr>
      </w:pPr>
      <w:r w:rsidRPr="00284F81">
        <w:rPr>
          <w:rFonts w:ascii="Times New Roman" w:hAnsi="Times New Roman" w:cs="Times New Roman"/>
          <w:color w:val="0000CC"/>
        </w:rPr>
        <w:t xml:space="preserve">Bước 1: Gọi tổng đài </w:t>
      </w:r>
      <w:r w:rsidRPr="00284F81">
        <w:rPr>
          <w:rFonts w:ascii="Times New Roman" w:hAnsi="Times New Roman" w:cs="Times New Roman"/>
          <w:b/>
          <w:bCs/>
          <w:color w:val="0000CC"/>
        </w:rPr>
        <w:t>0896 11 86 96</w:t>
      </w:r>
      <w:r w:rsidRPr="00284F81">
        <w:rPr>
          <w:rFonts w:ascii="Times New Roman" w:hAnsi="Times New Roman" w:cs="Times New Roman"/>
          <w:color w:val="0000CC"/>
        </w:rPr>
        <w:t xml:space="preserve"> hoặc </w:t>
      </w:r>
      <w:r w:rsidRPr="00284F81">
        <w:rPr>
          <w:rFonts w:ascii="Times New Roman" w:hAnsi="Times New Roman" w:cs="Times New Roman"/>
          <w:b/>
          <w:bCs/>
          <w:color w:val="0000CC"/>
        </w:rPr>
        <w:t>19006727</w:t>
      </w:r>
      <w:r w:rsidRPr="00284F81">
        <w:rPr>
          <w:rFonts w:ascii="Times New Roman" w:hAnsi="Times New Roman" w:cs="Times New Roman"/>
          <w:color w:val="0000CC"/>
        </w:rPr>
        <w:t xml:space="preserve"> và làm theo hướng dẫn</w:t>
      </w:r>
    </w:p>
    <w:p w14:paraId="2EA92AC7" w14:textId="77777777" w:rsidR="00315914" w:rsidRPr="00284F81" w:rsidRDefault="00315914" w:rsidP="00315914">
      <w:pPr>
        <w:pStyle w:val="ListParagraph"/>
        <w:numPr>
          <w:ilvl w:val="0"/>
          <w:numId w:val="30"/>
        </w:numPr>
        <w:jc w:val="both"/>
        <w:rPr>
          <w:rFonts w:ascii="Times New Roman" w:hAnsi="Times New Roman" w:cs="Times New Roman"/>
          <w:color w:val="0000CC"/>
        </w:rPr>
      </w:pPr>
      <w:r w:rsidRPr="00284F81">
        <w:rPr>
          <w:rFonts w:ascii="Times New Roman" w:hAnsi="Times New Roman" w:cs="Times New Roman"/>
          <w:color w:val="0000CC"/>
        </w:rPr>
        <w:t>Bước 2: Nhận tiền bồi thường thông qua tài khoản ngân hàng</w:t>
      </w:r>
    </w:p>
    <w:p w14:paraId="0DBCB519" w14:textId="77777777" w:rsidR="00622AF0" w:rsidRDefault="00622AF0" w:rsidP="00A757AD">
      <w:pPr>
        <w:spacing w:after="0" w:line="360" w:lineRule="auto"/>
        <w:ind w:left="360" w:right="249"/>
        <w:jc w:val="both"/>
        <w:rPr>
          <w:rFonts w:ascii="Times New Roman" w:hAnsi="Times New Roman" w:cs="Times New Roman"/>
          <w:color w:val="0000CC"/>
        </w:rPr>
      </w:pPr>
    </w:p>
    <w:p w14:paraId="087673BE" w14:textId="77777777" w:rsidR="00622AF0" w:rsidRDefault="00622AF0" w:rsidP="00A757AD">
      <w:pPr>
        <w:spacing w:after="0" w:line="360" w:lineRule="auto"/>
        <w:ind w:left="360" w:right="249"/>
        <w:jc w:val="both"/>
        <w:rPr>
          <w:rFonts w:ascii="Times New Roman" w:hAnsi="Times New Roman" w:cs="Times New Roman"/>
          <w:color w:val="0000CC"/>
        </w:rPr>
      </w:pPr>
    </w:p>
    <w:p w14:paraId="7C44B2FE" w14:textId="7944B7CC" w:rsidR="00622AF0" w:rsidRDefault="00622AF0" w:rsidP="00A757AD">
      <w:pPr>
        <w:spacing w:after="0" w:line="360" w:lineRule="auto"/>
        <w:ind w:left="360" w:right="249"/>
        <w:jc w:val="both"/>
        <w:rPr>
          <w:rFonts w:ascii="Times New Roman" w:hAnsi="Times New Roman" w:cs="Times New Roman"/>
          <w:color w:val="0000CC"/>
        </w:rPr>
      </w:pPr>
    </w:p>
    <w:p w14:paraId="5C4BFE53" w14:textId="55C4D1AF" w:rsidR="0061770D" w:rsidRDefault="0061770D" w:rsidP="00A757AD">
      <w:pPr>
        <w:spacing w:after="0" w:line="360" w:lineRule="auto"/>
        <w:ind w:left="360" w:right="249"/>
        <w:jc w:val="both"/>
        <w:rPr>
          <w:rFonts w:ascii="Times New Roman" w:hAnsi="Times New Roman" w:cs="Times New Roman"/>
          <w:color w:val="0000CC"/>
        </w:rPr>
      </w:pPr>
    </w:p>
    <w:p w14:paraId="7AAD1517" w14:textId="5D0F107C" w:rsidR="00D87B9C" w:rsidRDefault="00D87B9C" w:rsidP="00A757AD">
      <w:pPr>
        <w:spacing w:after="0" w:line="360" w:lineRule="auto"/>
        <w:ind w:left="360" w:right="249"/>
        <w:jc w:val="both"/>
        <w:rPr>
          <w:rFonts w:ascii="Times New Roman" w:hAnsi="Times New Roman" w:cs="Times New Roman"/>
          <w:color w:val="0000CC"/>
        </w:rPr>
      </w:pPr>
    </w:p>
    <w:p w14:paraId="25F84C13" w14:textId="418B4560" w:rsidR="00D87B9C" w:rsidRDefault="00D87B9C" w:rsidP="00A757AD">
      <w:pPr>
        <w:spacing w:after="0" w:line="360" w:lineRule="auto"/>
        <w:ind w:left="360" w:right="249"/>
        <w:jc w:val="both"/>
        <w:rPr>
          <w:rFonts w:ascii="Times New Roman" w:hAnsi="Times New Roman" w:cs="Times New Roman"/>
          <w:color w:val="0000CC"/>
        </w:rPr>
      </w:pPr>
    </w:p>
    <w:p w14:paraId="16F150DD" w14:textId="77777777" w:rsidR="00D87B9C" w:rsidRDefault="00D87B9C" w:rsidP="00A757AD">
      <w:pPr>
        <w:spacing w:after="0" w:line="360" w:lineRule="auto"/>
        <w:ind w:left="360" w:right="249"/>
        <w:jc w:val="both"/>
        <w:rPr>
          <w:rFonts w:ascii="Times New Roman" w:hAnsi="Times New Roman" w:cs="Times New Roman"/>
          <w:color w:val="0000CC"/>
        </w:rPr>
      </w:pPr>
    </w:p>
    <w:p w14:paraId="586FF149" w14:textId="4342FF30" w:rsidR="00A757AD" w:rsidRPr="00635C89" w:rsidRDefault="00A757AD" w:rsidP="00A757AD">
      <w:pPr>
        <w:spacing w:after="0" w:line="360" w:lineRule="auto"/>
        <w:ind w:left="360" w:right="249"/>
        <w:jc w:val="both"/>
        <w:rPr>
          <w:rFonts w:ascii="Times New Roman" w:hAnsi="Times New Roman" w:cs="Times New Roman"/>
          <w:b/>
          <w:bCs/>
          <w:color w:val="0000CC"/>
        </w:rPr>
      </w:pPr>
      <w:r w:rsidRPr="00635C89">
        <w:rPr>
          <w:rFonts w:ascii="Times New Roman" w:hAnsi="Times New Roman" w:cs="Times New Roman"/>
          <w:b/>
          <w:bCs/>
          <w:color w:val="0000CC"/>
        </w:rPr>
        <w:t>(*) Hồ sơ yêu cầu bồi thường:</w:t>
      </w:r>
    </w:p>
    <w:tbl>
      <w:tblPr>
        <w:tblW w:w="9810" w:type="dxa"/>
        <w:tblInd w:w="3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940"/>
        <w:gridCol w:w="3870"/>
      </w:tblGrid>
      <w:tr w:rsidR="00EC71DB" w:rsidRPr="00EC71DB" w14:paraId="314239C0" w14:textId="77777777" w:rsidTr="00625A21">
        <w:tc>
          <w:tcPr>
            <w:tcW w:w="5940" w:type="dxa"/>
            <w:tcBorders>
              <w:top w:val="single" w:sz="2" w:space="0" w:color="auto"/>
              <w:left w:val="single" w:sz="2" w:space="0" w:color="auto"/>
              <w:bottom w:val="single" w:sz="2" w:space="0" w:color="auto"/>
              <w:right w:val="single" w:sz="2" w:space="0" w:color="auto"/>
            </w:tcBorders>
          </w:tcPr>
          <w:p w14:paraId="63830BEA" w14:textId="77777777" w:rsidR="00EC71DB" w:rsidRPr="00EC71DB" w:rsidRDefault="00EC71DB" w:rsidP="00A6278D">
            <w:pPr>
              <w:ind w:right="63"/>
              <w:jc w:val="center"/>
              <w:rPr>
                <w:rFonts w:ascii="Times New Roman" w:hAnsi="Times New Roman" w:cs="Times New Roman"/>
                <w:b/>
                <w:color w:val="0033CC"/>
              </w:rPr>
            </w:pPr>
            <w:r w:rsidRPr="00EC71DB">
              <w:rPr>
                <w:rFonts w:ascii="Times New Roman" w:hAnsi="Times New Roman" w:cs="Times New Roman"/>
                <w:b/>
                <w:color w:val="0033CC"/>
              </w:rPr>
              <w:t>Tên chứng từ</w:t>
            </w:r>
          </w:p>
        </w:tc>
        <w:tc>
          <w:tcPr>
            <w:tcW w:w="3870" w:type="dxa"/>
            <w:tcBorders>
              <w:top w:val="single" w:sz="2" w:space="0" w:color="auto"/>
              <w:left w:val="single" w:sz="2" w:space="0" w:color="auto"/>
              <w:bottom w:val="single" w:sz="2" w:space="0" w:color="auto"/>
              <w:right w:val="single" w:sz="2" w:space="0" w:color="auto"/>
            </w:tcBorders>
          </w:tcPr>
          <w:p w14:paraId="356CFD67" w14:textId="77777777" w:rsidR="00EC71DB" w:rsidRPr="00EC71DB" w:rsidRDefault="00EC71DB" w:rsidP="00A6278D">
            <w:pPr>
              <w:ind w:right="63"/>
              <w:jc w:val="center"/>
              <w:rPr>
                <w:rFonts w:ascii="Times New Roman" w:hAnsi="Times New Roman" w:cs="Times New Roman"/>
                <w:b/>
                <w:color w:val="0033CC"/>
                <w:lang w:val="vi-VN"/>
              </w:rPr>
            </w:pPr>
            <w:r w:rsidRPr="00EC71DB">
              <w:rPr>
                <w:rFonts w:ascii="Times New Roman" w:hAnsi="Times New Roman" w:cs="Times New Roman"/>
                <w:b/>
                <w:color w:val="0033CC"/>
              </w:rPr>
              <w:t>Tên chứng từ</w:t>
            </w:r>
          </w:p>
        </w:tc>
      </w:tr>
      <w:tr w:rsidR="00EC71DB" w:rsidRPr="00EC71DB" w14:paraId="62E4AE9B" w14:textId="77777777" w:rsidTr="005863D8">
        <w:trPr>
          <w:trHeight w:val="2425"/>
        </w:trPr>
        <w:tc>
          <w:tcPr>
            <w:tcW w:w="5940" w:type="dxa"/>
            <w:tcBorders>
              <w:top w:val="single" w:sz="2" w:space="0" w:color="auto"/>
              <w:left w:val="single" w:sz="2" w:space="0" w:color="auto"/>
              <w:bottom w:val="single" w:sz="2" w:space="0" w:color="auto"/>
              <w:right w:val="single" w:sz="2" w:space="0" w:color="auto"/>
            </w:tcBorders>
          </w:tcPr>
          <w:p w14:paraId="54AE52B7" w14:textId="77777777" w:rsidR="00EC71DB" w:rsidRPr="00EC71DB" w:rsidRDefault="00EC71DB" w:rsidP="00EC71DB">
            <w:pPr>
              <w:pStyle w:val="ListParagraph"/>
              <w:numPr>
                <w:ilvl w:val="0"/>
                <w:numId w:val="28"/>
              </w:numPr>
              <w:spacing w:before="40" w:after="0" w:line="240" w:lineRule="auto"/>
              <w:ind w:left="254" w:right="63" w:hanging="254"/>
              <w:jc w:val="both"/>
              <w:rPr>
                <w:rFonts w:ascii="Times New Roman" w:hAnsi="Times New Roman" w:cs="Times New Roman"/>
                <w:b/>
                <w:color w:val="0033CC"/>
              </w:rPr>
            </w:pPr>
            <w:r w:rsidRPr="00EC71DB">
              <w:rPr>
                <w:rFonts w:ascii="Times New Roman" w:hAnsi="Times New Roman" w:cs="Times New Roman"/>
                <w:b/>
                <w:color w:val="0033CC"/>
              </w:rPr>
              <w:t>Chứng từ chung:</w:t>
            </w:r>
          </w:p>
          <w:p w14:paraId="1EB9383A" w14:textId="21B7B8F1" w:rsidR="0061770D" w:rsidRPr="0061770D" w:rsidRDefault="00EC71DB" w:rsidP="0061770D">
            <w:pPr>
              <w:pStyle w:val="ListParagraph"/>
              <w:numPr>
                <w:ilvl w:val="1"/>
                <w:numId w:val="24"/>
              </w:numPr>
              <w:spacing w:before="40" w:after="0" w:line="240" w:lineRule="auto"/>
              <w:ind w:left="430" w:right="63" w:hanging="430"/>
              <w:jc w:val="both"/>
              <w:rPr>
                <w:rFonts w:ascii="Times New Roman" w:hAnsi="Times New Roman" w:cs="Times New Roman"/>
                <w:color w:val="0033CC"/>
              </w:rPr>
            </w:pPr>
            <w:r w:rsidRPr="00EC71DB">
              <w:rPr>
                <w:rFonts w:ascii="Times New Roman" w:hAnsi="Times New Roman" w:cs="Times New Roman"/>
                <w:color w:val="0033CC"/>
              </w:rPr>
              <w:t xml:space="preserve">Bản gốc </w:t>
            </w:r>
            <w:r w:rsidRPr="00EC71DB">
              <w:rPr>
                <w:rFonts w:ascii="Times New Roman" w:hAnsi="Times New Roman" w:cs="Times New Roman"/>
                <w:color w:val="0033CC"/>
                <w:lang w:val="vi-VN"/>
              </w:rPr>
              <w:t xml:space="preserve">Giấy yêu cầu </w:t>
            </w:r>
            <w:r w:rsidR="0061770D" w:rsidRPr="0061770D">
              <w:rPr>
                <w:rFonts w:ascii="Times New Roman" w:hAnsi="Times New Roman" w:cs="Times New Roman"/>
                <w:color w:val="0033CC"/>
              </w:rPr>
              <w:t>trả tiền bảo hiểm tự viết tay có đủ các thông tin cần thiết theo hướng dẫn hoặc theo mẫu của PTI</w:t>
            </w:r>
          </w:p>
          <w:p w14:paraId="51F11B2A" w14:textId="6C677CE8" w:rsidR="00EC71DB" w:rsidRPr="00011AE9" w:rsidRDefault="000B54CE" w:rsidP="00EC71DB">
            <w:pPr>
              <w:pStyle w:val="ListParagraph"/>
              <w:numPr>
                <w:ilvl w:val="1"/>
                <w:numId w:val="24"/>
              </w:numPr>
              <w:spacing w:before="40" w:after="0" w:line="240" w:lineRule="auto"/>
              <w:ind w:left="430" w:right="63" w:hanging="430"/>
              <w:jc w:val="both"/>
              <w:rPr>
                <w:rFonts w:ascii="Times New Roman" w:hAnsi="Times New Roman" w:cs="Times New Roman"/>
                <w:color w:val="0033CC"/>
                <w:lang w:val="vi-VN"/>
              </w:rPr>
            </w:pPr>
            <w:r w:rsidRPr="00011AE9">
              <w:rPr>
                <w:rFonts w:ascii="Times New Roman" w:hAnsi="Times New Roman" w:cs="Times New Roman"/>
                <w:color w:val="0033CC"/>
              </w:rPr>
              <w:t>Hình chụp bản gốc</w:t>
            </w:r>
            <w:r w:rsidR="00EC71DB" w:rsidRPr="00011AE9">
              <w:rPr>
                <w:rFonts w:ascii="Times New Roman" w:hAnsi="Times New Roman" w:cs="Times New Roman"/>
                <w:color w:val="0033CC"/>
              </w:rPr>
              <w:t xml:space="preserve"> CMND/CCCD/Hộ chiếu hoặc giấy khai sinh (nếu dưới 18 tuổi)</w:t>
            </w:r>
          </w:p>
          <w:p w14:paraId="29AC057B" w14:textId="398AB4B8" w:rsidR="00EC71DB" w:rsidRPr="00622AF0" w:rsidRDefault="000B54CE" w:rsidP="00EC71DB">
            <w:pPr>
              <w:pStyle w:val="ListParagraph"/>
              <w:numPr>
                <w:ilvl w:val="1"/>
                <w:numId w:val="24"/>
              </w:numPr>
              <w:spacing w:before="40" w:after="0" w:line="240" w:lineRule="auto"/>
              <w:ind w:left="430" w:right="63" w:hanging="430"/>
              <w:jc w:val="both"/>
              <w:rPr>
                <w:rFonts w:ascii="Times New Roman" w:hAnsi="Times New Roman" w:cs="Times New Roman"/>
                <w:color w:val="0033CC"/>
                <w:lang w:val="vi-VN"/>
              </w:rPr>
            </w:pPr>
            <w:r w:rsidRPr="00011AE9">
              <w:rPr>
                <w:rFonts w:ascii="Times New Roman" w:hAnsi="Times New Roman" w:cs="Times New Roman"/>
                <w:color w:val="0033CC"/>
              </w:rPr>
              <w:t>Hình chụp bản gốc</w:t>
            </w:r>
            <w:r w:rsidR="00EC71DB" w:rsidRPr="00011AE9">
              <w:rPr>
                <w:rFonts w:ascii="Times New Roman" w:hAnsi="Times New Roman" w:cs="Times New Roman"/>
                <w:color w:val="0033CC"/>
              </w:rPr>
              <w:t xml:space="preserve"> c</w:t>
            </w:r>
            <w:r w:rsidR="00EC71DB" w:rsidRPr="00011AE9">
              <w:rPr>
                <w:rFonts w:ascii="Times New Roman" w:hAnsi="Times New Roman" w:cs="Times New Roman"/>
                <w:color w:val="0033CC"/>
                <w:lang w:val="vi-VN"/>
              </w:rPr>
              <w:t>ác</w:t>
            </w:r>
            <w:r w:rsidR="00EC71DB" w:rsidRPr="00011AE9">
              <w:rPr>
                <w:rFonts w:ascii="Times New Roman" w:hAnsi="Times New Roman" w:cs="Times New Roman"/>
                <w:color w:val="0033CC"/>
              </w:rPr>
              <w:t xml:space="preserve"> </w:t>
            </w:r>
            <w:r w:rsidR="00EC71DB" w:rsidRPr="00011AE9">
              <w:rPr>
                <w:rFonts w:ascii="Times New Roman" w:hAnsi="Times New Roman" w:cs="Times New Roman"/>
                <w:color w:val="0033CC"/>
                <w:lang w:val="vi-VN"/>
              </w:rPr>
              <w:t>chứng từ y tế liên quan</w:t>
            </w:r>
            <w:r w:rsidR="00EC71DB" w:rsidRPr="00011AE9">
              <w:rPr>
                <w:rFonts w:ascii="Times New Roman" w:hAnsi="Times New Roman" w:cs="Times New Roman"/>
                <w:color w:val="0033CC"/>
              </w:rPr>
              <w:t xml:space="preserve"> (toa thuốc, giấy ra viện</w:t>
            </w:r>
            <w:r w:rsidR="005D3073" w:rsidRPr="00011AE9">
              <w:rPr>
                <w:rFonts w:ascii="Times New Roman" w:hAnsi="Times New Roman" w:cs="Times New Roman"/>
                <w:color w:val="0033CC"/>
              </w:rPr>
              <w:t xml:space="preserve"> (nếu điều trị nội trú)</w:t>
            </w:r>
            <w:r w:rsidR="00EC71DB" w:rsidRPr="00011AE9">
              <w:rPr>
                <w:rFonts w:ascii="Times New Roman" w:hAnsi="Times New Roman" w:cs="Times New Roman"/>
                <w:color w:val="0033CC"/>
              </w:rPr>
              <w:t>, kết quả xét nghiệm/X-</w:t>
            </w:r>
            <w:r w:rsidR="00EC71DB" w:rsidRPr="00622AF0">
              <w:rPr>
                <w:rFonts w:ascii="Times New Roman" w:hAnsi="Times New Roman" w:cs="Times New Roman"/>
                <w:color w:val="0033CC"/>
              </w:rPr>
              <w:t>Quang/ CT/ MRI …)</w:t>
            </w:r>
          </w:p>
          <w:p w14:paraId="75EBDF80" w14:textId="200B82F4" w:rsidR="001802B7" w:rsidRPr="00622AF0" w:rsidRDefault="000B54CE" w:rsidP="00EC71DB">
            <w:pPr>
              <w:pStyle w:val="ListParagraph"/>
              <w:numPr>
                <w:ilvl w:val="1"/>
                <w:numId w:val="24"/>
              </w:numPr>
              <w:spacing w:before="40" w:after="0" w:line="240" w:lineRule="auto"/>
              <w:ind w:left="430" w:right="63" w:hanging="430"/>
              <w:jc w:val="both"/>
              <w:rPr>
                <w:rFonts w:ascii="Times New Roman" w:hAnsi="Times New Roman" w:cs="Times New Roman"/>
                <w:color w:val="0033CC"/>
                <w:lang w:val="vi-VN"/>
              </w:rPr>
            </w:pPr>
            <w:r w:rsidRPr="00622AF0">
              <w:rPr>
                <w:rFonts w:ascii="Times New Roman" w:hAnsi="Times New Roman" w:cs="Times New Roman"/>
                <w:color w:val="0033CC"/>
              </w:rPr>
              <w:t>Hình chụp bản gốc</w:t>
            </w:r>
            <w:r w:rsidR="00EC71DB" w:rsidRPr="00622AF0">
              <w:rPr>
                <w:rFonts w:ascii="Times New Roman" w:hAnsi="Times New Roman" w:cs="Times New Roman"/>
                <w:color w:val="0033CC"/>
              </w:rPr>
              <w:t xml:space="preserve">: </w:t>
            </w:r>
            <w:r w:rsidR="00A9416C" w:rsidRPr="00622AF0">
              <w:rPr>
                <w:rFonts w:ascii="Times New Roman" w:hAnsi="Times New Roman" w:cs="Times New Roman"/>
                <w:color w:val="0033CC"/>
              </w:rPr>
              <w:t>Bảng tường trình</w:t>
            </w:r>
            <w:r w:rsidR="00EC71DB" w:rsidRPr="00622AF0">
              <w:rPr>
                <w:rFonts w:ascii="Times New Roman" w:hAnsi="Times New Roman" w:cs="Times New Roman"/>
                <w:color w:val="0033CC"/>
                <w:lang w:val="vi-VN"/>
              </w:rPr>
              <w:t xml:space="preserve"> tai nạn </w:t>
            </w:r>
            <w:r w:rsidR="00BF57E5" w:rsidRPr="00622AF0">
              <w:rPr>
                <w:rFonts w:ascii="Times New Roman" w:hAnsi="Times New Roman" w:cs="Times New Roman"/>
                <w:color w:val="0033CC"/>
              </w:rPr>
              <w:t>của NĐBH (</w:t>
            </w:r>
            <w:r w:rsidR="00024437" w:rsidRPr="00622AF0">
              <w:rPr>
                <w:rFonts w:ascii="Times New Roman" w:hAnsi="Times New Roman" w:cs="Times New Roman"/>
                <w:color w:val="0033CC"/>
              </w:rPr>
              <w:t>cần</w:t>
            </w:r>
            <w:r w:rsidR="00BF57E5" w:rsidRPr="00622AF0">
              <w:rPr>
                <w:rFonts w:ascii="Times New Roman" w:hAnsi="Times New Roman" w:cs="Times New Roman"/>
                <w:color w:val="0033CC"/>
              </w:rPr>
              <w:t xml:space="preserve"> </w:t>
            </w:r>
            <w:r w:rsidR="00EC71DB" w:rsidRPr="00622AF0">
              <w:rPr>
                <w:rFonts w:ascii="Times New Roman" w:hAnsi="Times New Roman" w:cs="Times New Roman"/>
                <w:color w:val="0033CC"/>
              </w:rPr>
              <w:t xml:space="preserve">có xác nhận của </w:t>
            </w:r>
            <w:r w:rsidR="00952091" w:rsidRPr="00622AF0">
              <w:rPr>
                <w:rFonts w:ascii="Times New Roman" w:hAnsi="Times New Roman" w:cs="Times New Roman"/>
                <w:color w:val="0033CC"/>
              </w:rPr>
              <w:t xml:space="preserve">cơ quan </w:t>
            </w:r>
            <w:r w:rsidR="001802B7" w:rsidRPr="00622AF0">
              <w:rPr>
                <w:rFonts w:ascii="Times New Roman" w:hAnsi="Times New Roman" w:cs="Times New Roman"/>
                <w:color w:val="0033CC"/>
              </w:rPr>
              <w:t>công an</w:t>
            </w:r>
            <w:r w:rsidR="00952091" w:rsidRPr="00622AF0">
              <w:rPr>
                <w:rFonts w:ascii="Times New Roman" w:hAnsi="Times New Roman" w:cs="Times New Roman"/>
                <w:color w:val="0033CC"/>
              </w:rPr>
              <w:t xml:space="preserve"> có thẩm quyền</w:t>
            </w:r>
            <w:r w:rsidR="00360524" w:rsidRPr="00622AF0">
              <w:rPr>
                <w:rFonts w:ascii="Times New Roman" w:hAnsi="Times New Roman" w:cs="Times New Roman"/>
                <w:color w:val="0033CC"/>
              </w:rPr>
              <w:t xml:space="preserve"> nếu số tiền bồi thường trên 10 triệu đồng</w:t>
            </w:r>
            <w:r w:rsidR="00ED2660" w:rsidRPr="00622AF0">
              <w:rPr>
                <w:rFonts w:ascii="Times New Roman" w:hAnsi="Times New Roman" w:cs="Times New Roman"/>
                <w:color w:val="0033CC"/>
              </w:rPr>
              <w:t xml:space="preserve"> đối với tai nạn giao thông</w:t>
            </w:r>
            <w:r w:rsidR="00AA3059" w:rsidRPr="00622AF0">
              <w:rPr>
                <w:rFonts w:ascii="Times New Roman" w:hAnsi="Times New Roman" w:cs="Times New Roman"/>
                <w:color w:val="0033CC"/>
              </w:rPr>
              <w:t>)</w:t>
            </w:r>
            <w:r w:rsidR="001802B7" w:rsidRPr="00622AF0">
              <w:rPr>
                <w:rFonts w:ascii="Times New Roman" w:hAnsi="Times New Roman" w:cs="Times New Roman"/>
                <w:color w:val="0033CC"/>
              </w:rPr>
              <w:t>;</w:t>
            </w:r>
            <w:r w:rsidR="00AA3059" w:rsidRPr="00622AF0">
              <w:rPr>
                <w:rFonts w:ascii="Times New Roman" w:hAnsi="Times New Roman" w:cs="Times New Roman"/>
                <w:color w:val="0033CC"/>
              </w:rPr>
              <w:t xml:space="preserve"> </w:t>
            </w:r>
          </w:p>
          <w:p w14:paraId="475B16C0" w14:textId="6B9D4FB8" w:rsidR="00EC71DB" w:rsidRPr="00622AF0" w:rsidRDefault="00BA7E3C" w:rsidP="00EC71DB">
            <w:pPr>
              <w:pStyle w:val="ListParagraph"/>
              <w:numPr>
                <w:ilvl w:val="1"/>
                <w:numId w:val="24"/>
              </w:numPr>
              <w:spacing w:before="40" w:after="0" w:line="240" w:lineRule="auto"/>
              <w:ind w:left="430" w:right="63" w:hanging="430"/>
              <w:jc w:val="both"/>
              <w:rPr>
                <w:rFonts w:ascii="Times New Roman" w:hAnsi="Times New Roman" w:cs="Times New Roman"/>
                <w:color w:val="0033CC"/>
                <w:lang w:val="vi-VN"/>
              </w:rPr>
            </w:pPr>
            <w:r w:rsidRPr="00622AF0">
              <w:rPr>
                <w:rFonts w:ascii="Times New Roman" w:hAnsi="Times New Roman" w:cs="Times New Roman"/>
                <w:color w:val="0033CC"/>
              </w:rPr>
              <w:t>Hình chụp bản gốc:</w:t>
            </w:r>
            <w:r w:rsidRPr="00622AF0">
              <w:rPr>
                <w:rFonts w:ascii="Times New Roman" w:hAnsi="Times New Roman" w:cs="Times New Roman"/>
                <w:color w:val="0033CC"/>
                <w:lang w:val="vi-VN"/>
              </w:rPr>
              <w:t xml:space="preserve"> </w:t>
            </w:r>
            <w:r w:rsidR="00EC71DB" w:rsidRPr="00622AF0">
              <w:rPr>
                <w:rFonts w:ascii="Times New Roman" w:hAnsi="Times New Roman" w:cs="Times New Roman"/>
                <w:color w:val="0033CC"/>
                <w:lang w:val="vi-VN"/>
              </w:rPr>
              <w:t xml:space="preserve">Giấy tờ xe, bằng lái </w:t>
            </w:r>
            <w:r w:rsidR="00EC71DB" w:rsidRPr="00622AF0">
              <w:rPr>
                <w:rFonts w:ascii="Times New Roman" w:hAnsi="Times New Roman" w:cs="Times New Roman"/>
                <w:color w:val="0033CC"/>
              </w:rPr>
              <w:t>xe (trường hợp tai nạn giao thông)</w:t>
            </w:r>
          </w:p>
          <w:p w14:paraId="0C84A024" w14:textId="77777777" w:rsidR="00EC71DB" w:rsidRPr="00EC71DB" w:rsidRDefault="00EC71DB" w:rsidP="00EC71DB">
            <w:pPr>
              <w:spacing w:before="40" w:after="0"/>
              <w:ind w:right="63"/>
              <w:jc w:val="both"/>
              <w:rPr>
                <w:rFonts w:ascii="Times New Roman" w:hAnsi="Times New Roman" w:cs="Times New Roman"/>
                <w:b/>
                <w:bCs/>
                <w:color w:val="0033CC"/>
              </w:rPr>
            </w:pPr>
            <w:r w:rsidRPr="00622AF0">
              <w:rPr>
                <w:rFonts w:ascii="Times New Roman" w:hAnsi="Times New Roman" w:cs="Times New Roman"/>
                <w:b/>
                <w:bCs/>
                <w:color w:val="0033CC"/>
              </w:rPr>
              <w:t>2.    Chứng từ ri</w:t>
            </w:r>
            <w:r w:rsidRPr="00EC71DB">
              <w:rPr>
                <w:rFonts w:ascii="Times New Roman" w:hAnsi="Times New Roman" w:cs="Times New Roman"/>
                <w:b/>
                <w:bCs/>
                <w:color w:val="0033CC"/>
              </w:rPr>
              <w:t>êng: (theo từng quyền lợi)</w:t>
            </w:r>
          </w:p>
          <w:p w14:paraId="57003721" w14:textId="77777777" w:rsidR="00EC71DB" w:rsidRPr="00EC71DB" w:rsidRDefault="00EC71DB" w:rsidP="006E1BF8">
            <w:pPr>
              <w:pStyle w:val="ListParagraph"/>
              <w:numPr>
                <w:ilvl w:val="1"/>
                <w:numId w:val="25"/>
              </w:numPr>
              <w:spacing w:before="40" w:after="0" w:line="240" w:lineRule="auto"/>
              <w:ind w:left="520" w:right="63" w:hanging="520"/>
              <w:rPr>
                <w:rFonts w:ascii="Times New Roman" w:hAnsi="Times New Roman" w:cs="Times New Roman"/>
                <w:b/>
                <w:bCs/>
                <w:color w:val="0033CC"/>
              </w:rPr>
            </w:pPr>
            <w:r w:rsidRPr="00EC71DB">
              <w:rPr>
                <w:rFonts w:ascii="Times New Roman" w:hAnsi="Times New Roman" w:cs="Times New Roman"/>
                <w:b/>
                <w:bCs/>
                <w:color w:val="0033CC"/>
              </w:rPr>
              <w:t>Tử vong:</w:t>
            </w:r>
          </w:p>
          <w:p w14:paraId="3E4FD3B7" w14:textId="77777777" w:rsidR="00EC71DB" w:rsidRPr="00EC71DB" w:rsidRDefault="00EC71DB" w:rsidP="006E1BF8">
            <w:pPr>
              <w:pStyle w:val="ListParagraph"/>
              <w:numPr>
                <w:ilvl w:val="2"/>
                <w:numId w:val="25"/>
              </w:numPr>
              <w:spacing w:before="40" w:after="0" w:line="240" w:lineRule="auto"/>
              <w:ind w:left="520" w:right="63" w:hanging="520"/>
              <w:jc w:val="both"/>
              <w:rPr>
                <w:rFonts w:ascii="Times New Roman" w:hAnsi="Times New Roman" w:cs="Times New Roman"/>
                <w:color w:val="0033CC"/>
              </w:rPr>
            </w:pPr>
            <w:r w:rsidRPr="00EC71DB">
              <w:rPr>
                <w:rFonts w:ascii="Times New Roman" w:hAnsi="Times New Roman" w:cs="Times New Roman"/>
                <w:color w:val="0033CC"/>
              </w:rPr>
              <w:t>Các chứng từ như mục 1</w:t>
            </w:r>
          </w:p>
          <w:p w14:paraId="1779EE72" w14:textId="443CE8D3" w:rsidR="00EC71DB" w:rsidRPr="00590A61" w:rsidRDefault="000B54CE" w:rsidP="006E1BF8">
            <w:pPr>
              <w:pStyle w:val="ListParagraph"/>
              <w:numPr>
                <w:ilvl w:val="2"/>
                <w:numId w:val="25"/>
              </w:numPr>
              <w:spacing w:before="40" w:after="0" w:line="240" w:lineRule="auto"/>
              <w:ind w:left="520" w:right="63" w:hanging="520"/>
              <w:jc w:val="both"/>
              <w:rPr>
                <w:rFonts w:ascii="Times New Roman" w:hAnsi="Times New Roman" w:cs="Times New Roman"/>
                <w:color w:val="0033CC"/>
              </w:rPr>
            </w:pPr>
            <w:r>
              <w:rPr>
                <w:rFonts w:ascii="Times New Roman" w:hAnsi="Times New Roman" w:cs="Times New Roman"/>
                <w:color w:val="0033CC"/>
              </w:rPr>
              <w:t xml:space="preserve">Hình </w:t>
            </w:r>
            <w:r w:rsidRPr="00590A61">
              <w:rPr>
                <w:rFonts w:ascii="Times New Roman" w:hAnsi="Times New Roman" w:cs="Times New Roman"/>
                <w:color w:val="0033CC"/>
              </w:rPr>
              <w:t>chụp bản gốc</w:t>
            </w:r>
            <w:r w:rsidR="00EC71DB" w:rsidRPr="00590A61">
              <w:rPr>
                <w:rFonts w:ascii="Times New Roman" w:hAnsi="Times New Roman" w:cs="Times New Roman"/>
                <w:color w:val="0033CC"/>
              </w:rPr>
              <w:t xml:space="preserve"> Giấy chứng tử</w:t>
            </w:r>
          </w:p>
          <w:p w14:paraId="3BBD5286" w14:textId="4205616B" w:rsidR="00EC71DB" w:rsidRPr="00590A61" w:rsidRDefault="00EC71DB" w:rsidP="006E1BF8">
            <w:pPr>
              <w:pStyle w:val="ListParagraph"/>
              <w:numPr>
                <w:ilvl w:val="2"/>
                <w:numId w:val="25"/>
              </w:numPr>
              <w:spacing w:before="40" w:after="0" w:line="240" w:lineRule="auto"/>
              <w:ind w:left="520" w:right="63" w:hanging="520"/>
              <w:jc w:val="both"/>
              <w:rPr>
                <w:rFonts w:ascii="Times New Roman" w:hAnsi="Times New Roman" w:cs="Times New Roman"/>
                <w:color w:val="0033CC"/>
              </w:rPr>
            </w:pPr>
            <w:r w:rsidRPr="00590A61">
              <w:rPr>
                <w:rFonts w:ascii="Times New Roman" w:hAnsi="Times New Roman" w:cs="Times New Roman"/>
                <w:color w:val="0033CC"/>
              </w:rPr>
              <w:t xml:space="preserve">Bản gốc </w:t>
            </w:r>
            <w:r w:rsidR="0061708B" w:rsidRPr="00590A61">
              <w:rPr>
                <w:rFonts w:ascii="Times New Roman" w:hAnsi="Times New Roman" w:cs="Times New Roman"/>
                <w:color w:val="0033CC"/>
              </w:rPr>
              <w:t>Văn bản phân chia thừa kế có xác nhận của văn phòng công chứng</w:t>
            </w:r>
            <w:r w:rsidR="002C16C5" w:rsidRPr="00590A61">
              <w:rPr>
                <w:rFonts w:ascii="Times New Roman" w:hAnsi="Times New Roman" w:cs="Times New Roman"/>
                <w:color w:val="0033CC"/>
              </w:rPr>
              <w:t xml:space="preserve"> (quận/huyện/tỉnh)</w:t>
            </w:r>
            <w:r w:rsidR="0061708B" w:rsidRPr="00590A61">
              <w:rPr>
                <w:rFonts w:ascii="Times New Roman" w:hAnsi="Times New Roman" w:cs="Times New Roman"/>
                <w:color w:val="0033CC"/>
              </w:rPr>
              <w:t xml:space="preserve"> và có chỉ định người đại diện nhận tiền bồi thường</w:t>
            </w:r>
          </w:p>
          <w:p w14:paraId="3F61B81B" w14:textId="77777777" w:rsidR="00FB700F" w:rsidRPr="00921359" w:rsidRDefault="00FB700F" w:rsidP="00FB700F">
            <w:pPr>
              <w:pStyle w:val="ListParagraph"/>
              <w:numPr>
                <w:ilvl w:val="2"/>
                <w:numId w:val="25"/>
              </w:numPr>
              <w:spacing w:before="40" w:after="0" w:line="240" w:lineRule="auto"/>
              <w:ind w:left="520" w:right="63" w:hanging="520"/>
              <w:jc w:val="both"/>
              <w:rPr>
                <w:rFonts w:ascii="Times New Roman" w:hAnsi="Times New Roman" w:cs="Times New Roman"/>
                <w:color w:val="0033CC"/>
              </w:rPr>
            </w:pPr>
            <w:r w:rsidRPr="00590A61">
              <w:rPr>
                <w:rFonts w:ascii="Times New Roman" w:hAnsi="Times New Roman" w:cs="Times New Roman"/>
                <w:color w:val="0033CC"/>
              </w:rPr>
              <w:t>Hình chụp bản gốc Biên bả</w:t>
            </w:r>
            <w:r w:rsidRPr="00921359">
              <w:rPr>
                <w:rFonts w:ascii="Times New Roman" w:hAnsi="Times New Roman" w:cs="Times New Roman"/>
                <w:color w:val="0033CC"/>
              </w:rPr>
              <w:t>n tai nạn có kết luận nguyên nhân tử vong của cơ quan công an có thẩm quyền (trường hợp tử vong do tai nạn)</w:t>
            </w:r>
          </w:p>
          <w:p w14:paraId="6913A09D" w14:textId="77777777" w:rsidR="00EC71DB" w:rsidRPr="00EC71DB" w:rsidRDefault="00EC71DB" w:rsidP="000F74B3">
            <w:pPr>
              <w:pStyle w:val="ListParagraph"/>
              <w:numPr>
                <w:ilvl w:val="1"/>
                <w:numId w:val="25"/>
              </w:numPr>
              <w:spacing w:before="40" w:after="0" w:line="240" w:lineRule="auto"/>
              <w:ind w:left="520" w:right="63" w:hanging="520"/>
              <w:rPr>
                <w:rFonts w:ascii="Times New Roman" w:hAnsi="Times New Roman" w:cs="Times New Roman"/>
                <w:b/>
                <w:bCs/>
                <w:color w:val="0033CC"/>
              </w:rPr>
            </w:pPr>
            <w:r w:rsidRPr="00EC71DB">
              <w:rPr>
                <w:rFonts w:ascii="Times New Roman" w:hAnsi="Times New Roman" w:cs="Times New Roman"/>
                <w:b/>
                <w:bCs/>
                <w:color w:val="0033CC"/>
              </w:rPr>
              <w:t>Thương tật vĩnh viễn do tai nạn:</w:t>
            </w:r>
          </w:p>
          <w:p w14:paraId="3105A13F" w14:textId="77777777" w:rsidR="00EC71DB" w:rsidRPr="00EC71DB" w:rsidRDefault="00EC71DB" w:rsidP="000F74B3">
            <w:pPr>
              <w:pStyle w:val="ListParagraph"/>
              <w:numPr>
                <w:ilvl w:val="2"/>
                <w:numId w:val="25"/>
              </w:numPr>
              <w:spacing w:before="40" w:after="0" w:line="240" w:lineRule="auto"/>
              <w:ind w:left="520" w:right="63" w:hanging="520"/>
              <w:jc w:val="both"/>
              <w:rPr>
                <w:rFonts w:ascii="Times New Roman" w:hAnsi="Times New Roman" w:cs="Times New Roman"/>
                <w:color w:val="0033CC"/>
                <w:lang w:val="vi-VN"/>
              </w:rPr>
            </w:pPr>
            <w:r w:rsidRPr="00EC71DB">
              <w:rPr>
                <w:rFonts w:ascii="Times New Roman" w:hAnsi="Times New Roman" w:cs="Times New Roman"/>
                <w:color w:val="0033CC"/>
              </w:rPr>
              <w:t>Các chứng từ như mục 1</w:t>
            </w:r>
          </w:p>
          <w:p w14:paraId="4007AB2E" w14:textId="36319EF5" w:rsidR="00EC71DB" w:rsidRPr="00EC71DB" w:rsidRDefault="000B54CE" w:rsidP="000F74B3">
            <w:pPr>
              <w:pStyle w:val="ListParagraph"/>
              <w:numPr>
                <w:ilvl w:val="2"/>
                <w:numId w:val="25"/>
              </w:numPr>
              <w:spacing w:before="40" w:after="0" w:line="240" w:lineRule="auto"/>
              <w:ind w:left="520" w:right="63" w:hanging="520"/>
              <w:jc w:val="both"/>
              <w:rPr>
                <w:rFonts w:ascii="Times New Roman" w:hAnsi="Times New Roman" w:cs="Times New Roman"/>
                <w:color w:val="0033CC"/>
                <w:lang w:val="vi-VN"/>
              </w:rPr>
            </w:pPr>
            <w:r>
              <w:rPr>
                <w:rFonts w:ascii="Times New Roman" w:hAnsi="Times New Roman" w:cs="Times New Roman"/>
                <w:color w:val="0033CC"/>
              </w:rPr>
              <w:t>Hình chụp bản gốc</w:t>
            </w:r>
            <w:r w:rsidR="00EC71DB" w:rsidRPr="00EC71DB">
              <w:rPr>
                <w:rFonts w:ascii="Times New Roman" w:hAnsi="Times New Roman" w:cs="Times New Roman"/>
                <w:color w:val="0033CC"/>
              </w:rPr>
              <w:t xml:space="preserve"> </w:t>
            </w:r>
            <w:r w:rsidR="00EC71DB" w:rsidRPr="00EC71DB">
              <w:rPr>
                <w:rFonts w:ascii="Times New Roman" w:hAnsi="Times New Roman" w:cs="Times New Roman"/>
                <w:color w:val="0033CC"/>
                <w:lang w:val="vi-VN"/>
              </w:rPr>
              <w:t>Giấy chứng thương</w:t>
            </w:r>
            <w:r w:rsidR="00EC71DB" w:rsidRPr="00EC71DB">
              <w:rPr>
                <w:rFonts w:ascii="Times New Roman" w:hAnsi="Times New Roman" w:cs="Times New Roman"/>
                <w:color w:val="0033CC"/>
              </w:rPr>
              <w:t xml:space="preserve"> (có kết luận mức độ thương tật) do cơ quan y tế có thẩm quyền cấp</w:t>
            </w:r>
          </w:p>
        </w:tc>
        <w:tc>
          <w:tcPr>
            <w:tcW w:w="3870" w:type="dxa"/>
            <w:tcBorders>
              <w:top w:val="single" w:sz="2" w:space="0" w:color="auto"/>
              <w:left w:val="single" w:sz="2" w:space="0" w:color="auto"/>
              <w:bottom w:val="single" w:sz="2" w:space="0" w:color="auto"/>
              <w:right w:val="single" w:sz="2" w:space="0" w:color="auto"/>
            </w:tcBorders>
          </w:tcPr>
          <w:p w14:paraId="013ECD85" w14:textId="77777777" w:rsidR="00EC71DB" w:rsidRPr="00EC71DB" w:rsidRDefault="00EC71DB" w:rsidP="00902B00">
            <w:pPr>
              <w:pStyle w:val="ListParagraph"/>
              <w:numPr>
                <w:ilvl w:val="1"/>
                <w:numId w:val="26"/>
              </w:numPr>
              <w:spacing w:before="40" w:after="0" w:line="240" w:lineRule="auto"/>
              <w:ind w:left="523" w:right="63" w:hanging="543"/>
              <w:jc w:val="both"/>
              <w:rPr>
                <w:rFonts w:ascii="Times New Roman" w:hAnsi="Times New Roman" w:cs="Times New Roman"/>
                <w:b/>
                <w:bCs/>
                <w:color w:val="0033CC"/>
              </w:rPr>
            </w:pPr>
            <w:r w:rsidRPr="00EC71DB">
              <w:rPr>
                <w:rFonts w:ascii="Times New Roman" w:hAnsi="Times New Roman" w:cs="Times New Roman"/>
                <w:b/>
                <w:bCs/>
                <w:color w:val="0033CC"/>
              </w:rPr>
              <w:t>Thương tật tạm thời do tai nạn:</w:t>
            </w:r>
          </w:p>
          <w:p w14:paraId="615F1792" w14:textId="77777777" w:rsidR="00EC71DB" w:rsidRPr="00EC71DB" w:rsidRDefault="00EC71DB" w:rsidP="00902B00">
            <w:pPr>
              <w:pStyle w:val="ListParagraph"/>
              <w:numPr>
                <w:ilvl w:val="2"/>
                <w:numId w:val="26"/>
              </w:numPr>
              <w:spacing w:before="40" w:after="0" w:line="240" w:lineRule="auto"/>
              <w:ind w:left="523" w:right="63" w:hanging="563"/>
              <w:jc w:val="both"/>
              <w:rPr>
                <w:rFonts w:ascii="Times New Roman" w:hAnsi="Times New Roman" w:cs="Times New Roman"/>
                <w:color w:val="0033CC"/>
              </w:rPr>
            </w:pPr>
            <w:r w:rsidRPr="00EC71DB">
              <w:rPr>
                <w:rFonts w:ascii="Times New Roman" w:hAnsi="Times New Roman" w:cs="Times New Roman"/>
                <w:color w:val="0033CC"/>
              </w:rPr>
              <w:t>Các chứng từ như mục 1</w:t>
            </w:r>
          </w:p>
          <w:p w14:paraId="181814FC" w14:textId="77777777" w:rsidR="00EC71DB" w:rsidRPr="00EC71DB" w:rsidRDefault="00EC71DB" w:rsidP="00902B00">
            <w:pPr>
              <w:pStyle w:val="ListParagraph"/>
              <w:numPr>
                <w:ilvl w:val="2"/>
                <w:numId w:val="26"/>
              </w:numPr>
              <w:spacing w:before="40" w:after="0" w:line="240" w:lineRule="auto"/>
              <w:ind w:left="523" w:right="-109" w:hanging="563"/>
              <w:rPr>
                <w:rFonts w:ascii="Times New Roman" w:hAnsi="Times New Roman" w:cs="Times New Roman"/>
                <w:color w:val="0033CC"/>
              </w:rPr>
            </w:pPr>
            <w:r w:rsidRPr="00EC71DB">
              <w:rPr>
                <w:rFonts w:ascii="Times New Roman" w:hAnsi="Times New Roman" w:cs="Times New Roman"/>
                <w:color w:val="0033CC"/>
              </w:rPr>
              <w:t>Bản gốc h</w:t>
            </w:r>
            <w:r w:rsidRPr="00EC71DB">
              <w:rPr>
                <w:rFonts w:ascii="Times New Roman" w:hAnsi="Times New Roman" w:cs="Times New Roman"/>
                <w:color w:val="0033CC"/>
                <w:lang w:val="vi-VN"/>
              </w:rPr>
              <w:t>oá đơn</w:t>
            </w:r>
            <w:r w:rsidRPr="00EC71DB">
              <w:rPr>
                <w:rFonts w:ascii="Times New Roman" w:hAnsi="Times New Roman" w:cs="Times New Roman"/>
                <w:color w:val="0033CC"/>
              </w:rPr>
              <w:t xml:space="preserve"> (tiền khám, v</w:t>
            </w:r>
            <w:r w:rsidRPr="00EC71DB">
              <w:rPr>
                <w:rFonts w:ascii="Times New Roman" w:hAnsi="Times New Roman" w:cs="Times New Roman"/>
                <w:color w:val="0033CC"/>
                <w:lang w:val="vi-VN"/>
              </w:rPr>
              <w:t>iện phí, thuốc</w:t>
            </w:r>
            <w:r w:rsidRPr="00EC71DB">
              <w:rPr>
                <w:rFonts w:ascii="Times New Roman" w:hAnsi="Times New Roman" w:cs="Times New Roman"/>
                <w:color w:val="0033CC"/>
              </w:rPr>
              <w:t>…</w:t>
            </w:r>
            <w:r w:rsidRPr="00EC71DB">
              <w:rPr>
                <w:rFonts w:ascii="Times New Roman" w:hAnsi="Times New Roman" w:cs="Times New Roman"/>
                <w:color w:val="0033CC"/>
                <w:lang w:val="vi-VN"/>
              </w:rPr>
              <w:t>)</w:t>
            </w:r>
          </w:p>
          <w:p w14:paraId="6EE9B76C" w14:textId="77777777" w:rsidR="00EC71DB" w:rsidRPr="00EC71DB" w:rsidRDefault="00EC71DB" w:rsidP="001E5B7B">
            <w:pPr>
              <w:pStyle w:val="ListParagraph"/>
              <w:numPr>
                <w:ilvl w:val="1"/>
                <w:numId w:val="26"/>
              </w:numPr>
              <w:spacing w:before="40" w:after="0" w:line="240" w:lineRule="auto"/>
              <w:ind w:left="523" w:right="63" w:hanging="543"/>
              <w:jc w:val="both"/>
              <w:rPr>
                <w:rFonts w:ascii="Times New Roman" w:hAnsi="Times New Roman" w:cs="Times New Roman"/>
                <w:b/>
                <w:bCs/>
                <w:color w:val="0033CC"/>
              </w:rPr>
            </w:pPr>
            <w:r w:rsidRPr="00EC71DB">
              <w:rPr>
                <w:rFonts w:ascii="Times New Roman" w:hAnsi="Times New Roman" w:cs="Times New Roman"/>
                <w:b/>
                <w:bCs/>
                <w:color w:val="0033CC"/>
              </w:rPr>
              <w:t>Điều trị nội trú do bệnh:</w:t>
            </w:r>
          </w:p>
          <w:p w14:paraId="172EAD10" w14:textId="77777777" w:rsidR="00EC71DB" w:rsidRPr="00EC71DB" w:rsidRDefault="00EC71DB" w:rsidP="001E5B7B">
            <w:pPr>
              <w:pStyle w:val="ListParagraph"/>
              <w:numPr>
                <w:ilvl w:val="2"/>
                <w:numId w:val="26"/>
              </w:numPr>
              <w:spacing w:before="40" w:after="0" w:line="240" w:lineRule="auto"/>
              <w:ind w:left="523" w:right="63" w:hanging="543"/>
              <w:jc w:val="both"/>
              <w:rPr>
                <w:rFonts w:ascii="Times New Roman" w:hAnsi="Times New Roman" w:cs="Times New Roman"/>
                <w:color w:val="0033CC"/>
                <w:lang w:val="vi-VN"/>
              </w:rPr>
            </w:pPr>
            <w:r w:rsidRPr="00EC71DB">
              <w:rPr>
                <w:rFonts w:ascii="Times New Roman" w:hAnsi="Times New Roman" w:cs="Times New Roman"/>
                <w:color w:val="0033CC"/>
              </w:rPr>
              <w:t>Các chứng từ như mục 1</w:t>
            </w:r>
          </w:p>
          <w:p w14:paraId="74B1F7FB" w14:textId="77777777" w:rsidR="00EC71DB" w:rsidRPr="00EC71DB" w:rsidRDefault="00EC71DB" w:rsidP="001E5B7B">
            <w:pPr>
              <w:pStyle w:val="ListParagraph"/>
              <w:numPr>
                <w:ilvl w:val="2"/>
                <w:numId w:val="26"/>
              </w:numPr>
              <w:spacing w:before="40" w:after="0" w:line="240" w:lineRule="auto"/>
              <w:ind w:left="523" w:right="-109" w:hanging="543"/>
              <w:rPr>
                <w:rFonts w:ascii="Times New Roman" w:hAnsi="Times New Roman" w:cs="Times New Roman"/>
                <w:color w:val="0033CC"/>
              </w:rPr>
            </w:pPr>
            <w:r w:rsidRPr="00EC71DB">
              <w:rPr>
                <w:rFonts w:ascii="Times New Roman" w:hAnsi="Times New Roman" w:cs="Times New Roman"/>
                <w:color w:val="0033CC"/>
              </w:rPr>
              <w:t>Bản gốc h</w:t>
            </w:r>
            <w:r w:rsidRPr="00EC71DB">
              <w:rPr>
                <w:rFonts w:ascii="Times New Roman" w:hAnsi="Times New Roman" w:cs="Times New Roman"/>
                <w:color w:val="0033CC"/>
                <w:lang w:val="vi-VN"/>
              </w:rPr>
              <w:t>oá đơn</w:t>
            </w:r>
            <w:r w:rsidRPr="00EC71DB">
              <w:rPr>
                <w:rFonts w:ascii="Times New Roman" w:hAnsi="Times New Roman" w:cs="Times New Roman"/>
                <w:color w:val="0033CC"/>
              </w:rPr>
              <w:t xml:space="preserve"> (tiền khám, v</w:t>
            </w:r>
            <w:r w:rsidRPr="00EC71DB">
              <w:rPr>
                <w:rFonts w:ascii="Times New Roman" w:hAnsi="Times New Roman" w:cs="Times New Roman"/>
                <w:color w:val="0033CC"/>
                <w:lang w:val="vi-VN"/>
              </w:rPr>
              <w:t>iện phí, thuốc</w:t>
            </w:r>
            <w:r w:rsidRPr="00EC71DB">
              <w:rPr>
                <w:rFonts w:ascii="Times New Roman" w:hAnsi="Times New Roman" w:cs="Times New Roman"/>
                <w:color w:val="0033CC"/>
              </w:rPr>
              <w:t>…</w:t>
            </w:r>
            <w:r w:rsidRPr="00EC71DB">
              <w:rPr>
                <w:rFonts w:ascii="Times New Roman" w:hAnsi="Times New Roman" w:cs="Times New Roman"/>
                <w:color w:val="0033CC"/>
                <w:lang w:val="vi-VN"/>
              </w:rPr>
              <w:t>)</w:t>
            </w:r>
          </w:p>
          <w:p w14:paraId="6A8348B9" w14:textId="65946BE2" w:rsidR="00EC71DB" w:rsidRPr="00EC71DB" w:rsidRDefault="000B54CE" w:rsidP="001E5B7B">
            <w:pPr>
              <w:pStyle w:val="ListParagraph"/>
              <w:numPr>
                <w:ilvl w:val="2"/>
                <w:numId w:val="26"/>
              </w:numPr>
              <w:spacing w:before="40" w:after="0" w:line="240" w:lineRule="auto"/>
              <w:ind w:left="523" w:right="-109" w:hanging="543"/>
              <w:rPr>
                <w:rFonts w:ascii="Times New Roman" w:hAnsi="Times New Roman" w:cs="Times New Roman"/>
                <w:color w:val="0033CC"/>
              </w:rPr>
            </w:pPr>
            <w:r>
              <w:rPr>
                <w:rFonts w:ascii="Times New Roman" w:hAnsi="Times New Roman" w:cs="Times New Roman"/>
                <w:color w:val="0033CC"/>
              </w:rPr>
              <w:t>Hình chụp bản gốc</w:t>
            </w:r>
            <w:r w:rsidR="00EC71DB" w:rsidRPr="00EC71DB">
              <w:rPr>
                <w:rFonts w:ascii="Times New Roman" w:hAnsi="Times New Roman" w:cs="Times New Roman"/>
                <w:color w:val="0033CC"/>
                <w:lang w:val="vi-VN"/>
              </w:rPr>
              <w:t xml:space="preserve"> Bảng kê chi tiết tiền</w:t>
            </w:r>
            <w:r w:rsidR="00EC71DB" w:rsidRPr="00EC71DB">
              <w:rPr>
                <w:rFonts w:ascii="Times New Roman" w:hAnsi="Times New Roman" w:cs="Times New Roman"/>
                <w:color w:val="0033CC"/>
              </w:rPr>
              <w:t xml:space="preserve"> viện phí</w:t>
            </w:r>
          </w:p>
          <w:p w14:paraId="4989DAD1" w14:textId="77777777" w:rsidR="00EC71DB" w:rsidRPr="00EC71DB" w:rsidRDefault="00EC71DB" w:rsidP="001E5B7B">
            <w:pPr>
              <w:pStyle w:val="ListParagraph"/>
              <w:numPr>
                <w:ilvl w:val="1"/>
                <w:numId w:val="26"/>
              </w:numPr>
              <w:spacing w:before="40" w:after="0" w:line="240" w:lineRule="auto"/>
              <w:ind w:left="523" w:right="63" w:hanging="543"/>
              <w:jc w:val="both"/>
              <w:rPr>
                <w:rFonts w:ascii="Times New Roman" w:hAnsi="Times New Roman" w:cs="Times New Roman"/>
                <w:b/>
                <w:bCs/>
                <w:color w:val="0033CC"/>
              </w:rPr>
            </w:pPr>
            <w:r w:rsidRPr="00EC71DB">
              <w:rPr>
                <w:rFonts w:ascii="Times New Roman" w:hAnsi="Times New Roman" w:cs="Times New Roman"/>
                <w:b/>
                <w:bCs/>
                <w:color w:val="0033CC"/>
              </w:rPr>
              <w:t>Phẫu thuật do bệnh:</w:t>
            </w:r>
          </w:p>
          <w:p w14:paraId="489C5632" w14:textId="77777777" w:rsidR="00EC71DB" w:rsidRPr="00EC71DB" w:rsidRDefault="00EC71DB" w:rsidP="001E5B7B">
            <w:pPr>
              <w:pStyle w:val="ListParagraph"/>
              <w:numPr>
                <w:ilvl w:val="2"/>
                <w:numId w:val="26"/>
              </w:numPr>
              <w:spacing w:before="40" w:after="0" w:line="240" w:lineRule="auto"/>
              <w:ind w:left="523" w:right="63" w:hanging="543"/>
              <w:jc w:val="both"/>
              <w:rPr>
                <w:rFonts w:ascii="Times New Roman" w:hAnsi="Times New Roman" w:cs="Times New Roman"/>
                <w:color w:val="0033CC"/>
              </w:rPr>
            </w:pPr>
            <w:r w:rsidRPr="00EC71DB">
              <w:rPr>
                <w:rFonts w:ascii="Times New Roman" w:hAnsi="Times New Roman" w:cs="Times New Roman"/>
                <w:color w:val="0033CC"/>
              </w:rPr>
              <w:t>Các chứng từ như mục 1</w:t>
            </w:r>
          </w:p>
          <w:p w14:paraId="30A3A6F0" w14:textId="17D9BF2F" w:rsidR="00EC71DB" w:rsidRPr="00EC71DB" w:rsidRDefault="000B54CE" w:rsidP="001E5B7B">
            <w:pPr>
              <w:pStyle w:val="ListParagraph"/>
              <w:numPr>
                <w:ilvl w:val="2"/>
                <w:numId w:val="26"/>
              </w:numPr>
              <w:spacing w:before="40" w:after="0" w:line="240" w:lineRule="auto"/>
              <w:ind w:left="523" w:right="63" w:hanging="543"/>
              <w:jc w:val="both"/>
              <w:rPr>
                <w:rFonts w:ascii="Times New Roman" w:hAnsi="Times New Roman" w:cs="Times New Roman"/>
                <w:color w:val="0033CC"/>
              </w:rPr>
            </w:pPr>
            <w:r>
              <w:rPr>
                <w:rFonts w:ascii="Times New Roman" w:hAnsi="Times New Roman" w:cs="Times New Roman"/>
                <w:color w:val="0033CC"/>
              </w:rPr>
              <w:t>Hình chụp bản gốc</w:t>
            </w:r>
            <w:r w:rsidR="00EC71DB" w:rsidRPr="00EC71DB">
              <w:rPr>
                <w:rFonts w:ascii="Times New Roman" w:hAnsi="Times New Roman" w:cs="Times New Roman"/>
                <w:color w:val="0033CC"/>
              </w:rPr>
              <w:t xml:space="preserve"> Chỉ định phẫu thuật, Giấy chứng nhận phẫu thuật</w:t>
            </w:r>
            <w:r w:rsidR="00EC71DB" w:rsidRPr="00EC71DB">
              <w:rPr>
                <w:rFonts w:ascii="Times New Roman" w:hAnsi="Times New Roman" w:cs="Times New Roman"/>
                <w:color w:val="0033CC"/>
                <w:lang w:val="vi-VN"/>
              </w:rPr>
              <w:t xml:space="preserve"> </w:t>
            </w:r>
          </w:p>
          <w:p w14:paraId="114818D0" w14:textId="77777777" w:rsidR="00EC71DB" w:rsidRPr="00EC71DB" w:rsidRDefault="00EC71DB" w:rsidP="001E5B7B">
            <w:pPr>
              <w:pStyle w:val="ListParagraph"/>
              <w:numPr>
                <w:ilvl w:val="2"/>
                <w:numId w:val="26"/>
              </w:numPr>
              <w:spacing w:before="40" w:after="0" w:line="240" w:lineRule="auto"/>
              <w:ind w:left="523" w:right="-109" w:hanging="543"/>
              <w:rPr>
                <w:rFonts w:ascii="Times New Roman" w:hAnsi="Times New Roman" w:cs="Times New Roman"/>
                <w:color w:val="0033CC"/>
              </w:rPr>
            </w:pPr>
            <w:r w:rsidRPr="00EC71DB">
              <w:rPr>
                <w:rFonts w:ascii="Times New Roman" w:hAnsi="Times New Roman" w:cs="Times New Roman"/>
                <w:color w:val="0033CC"/>
              </w:rPr>
              <w:t>Bản gốc h</w:t>
            </w:r>
            <w:r w:rsidRPr="00EC71DB">
              <w:rPr>
                <w:rFonts w:ascii="Times New Roman" w:hAnsi="Times New Roman" w:cs="Times New Roman"/>
                <w:color w:val="0033CC"/>
                <w:lang w:val="vi-VN"/>
              </w:rPr>
              <w:t>oá đơn</w:t>
            </w:r>
            <w:r w:rsidRPr="00EC71DB">
              <w:rPr>
                <w:rFonts w:ascii="Times New Roman" w:hAnsi="Times New Roman" w:cs="Times New Roman"/>
                <w:color w:val="0033CC"/>
              </w:rPr>
              <w:t xml:space="preserve"> (tiền khám, v</w:t>
            </w:r>
            <w:r w:rsidRPr="00EC71DB">
              <w:rPr>
                <w:rFonts w:ascii="Times New Roman" w:hAnsi="Times New Roman" w:cs="Times New Roman"/>
                <w:color w:val="0033CC"/>
                <w:lang w:val="vi-VN"/>
              </w:rPr>
              <w:t>iện phí, thuốc …)</w:t>
            </w:r>
          </w:p>
          <w:p w14:paraId="15EC8BF4" w14:textId="60C5FE7E" w:rsidR="00EC71DB" w:rsidRPr="00EC71DB" w:rsidRDefault="000B54CE" w:rsidP="001E5B7B">
            <w:pPr>
              <w:pStyle w:val="ListParagraph"/>
              <w:numPr>
                <w:ilvl w:val="2"/>
                <w:numId w:val="26"/>
              </w:numPr>
              <w:spacing w:before="40" w:after="0" w:line="240" w:lineRule="auto"/>
              <w:ind w:left="523" w:right="63" w:hanging="543"/>
              <w:jc w:val="both"/>
              <w:rPr>
                <w:rFonts w:ascii="Times New Roman" w:hAnsi="Times New Roman" w:cs="Times New Roman"/>
                <w:color w:val="0033CC"/>
              </w:rPr>
            </w:pPr>
            <w:r>
              <w:rPr>
                <w:rFonts w:ascii="Times New Roman" w:hAnsi="Times New Roman" w:cs="Times New Roman"/>
                <w:color w:val="0033CC"/>
                <w:lang w:val="vi-VN"/>
              </w:rPr>
              <w:t>Hình chụp bản gốc</w:t>
            </w:r>
            <w:r w:rsidR="00EC71DB" w:rsidRPr="00EC71DB">
              <w:rPr>
                <w:rFonts w:ascii="Times New Roman" w:hAnsi="Times New Roman" w:cs="Times New Roman"/>
                <w:color w:val="0033CC"/>
              </w:rPr>
              <w:t xml:space="preserve"> Bảng</w:t>
            </w:r>
            <w:r w:rsidR="00EC71DB" w:rsidRPr="00EC71DB">
              <w:rPr>
                <w:rFonts w:ascii="Times New Roman" w:hAnsi="Times New Roman" w:cs="Times New Roman"/>
                <w:color w:val="0033CC"/>
                <w:lang w:val="vi-VN"/>
              </w:rPr>
              <w:t xml:space="preserve"> kê chi tiết tiền viện phí</w:t>
            </w:r>
          </w:p>
          <w:p w14:paraId="2EC1BF72" w14:textId="77777777" w:rsidR="00EC71DB" w:rsidRPr="00EC71DB" w:rsidRDefault="00EC71DB" w:rsidP="001E5B7B">
            <w:pPr>
              <w:pStyle w:val="ListParagraph"/>
              <w:numPr>
                <w:ilvl w:val="1"/>
                <w:numId w:val="26"/>
              </w:numPr>
              <w:spacing w:before="40" w:after="0" w:line="240" w:lineRule="auto"/>
              <w:ind w:left="523" w:right="63" w:hanging="523"/>
              <w:jc w:val="both"/>
              <w:rPr>
                <w:rFonts w:ascii="Times New Roman" w:hAnsi="Times New Roman" w:cs="Times New Roman"/>
                <w:b/>
                <w:bCs/>
                <w:color w:val="0033CC"/>
              </w:rPr>
            </w:pPr>
            <w:r w:rsidRPr="00EC71DB">
              <w:rPr>
                <w:rFonts w:ascii="Times New Roman" w:hAnsi="Times New Roman" w:cs="Times New Roman"/>
                <w:b/>
                <w:bCs/>
                <w:color w:val="0033CC"/>
              </w:rPr>
              <w:t>Điều trị ngoại trú do bệnh:</w:t>
            </w:r>
          </w:p>
          <w:p w14:paraId="59DA4DE8" w14:textId="77777777" w:rsidR="00EC71DB" w:rsidRPr="00EC71DB" w:rsidRDefault="00EC71DB" w:rsidP="001E5B7B">
            <w:pPr>
              <w:pStyle w:val="ListParagraph"/>
              <w:numPr>
                <w:ilvl w:val="2"/>
                <w:numId w:val="26"/>
              </w:numPr>
              <w:spacing w:before="40" w:after="0" w:line="240" w:lineRule="auto"/>
              <w:ind w:left="523" w:right="63" w:hanging="523"/>
              <w:jc w:val="both"/>
              <w:rPr>
                <w:rFonts w:ascii="Times New Roman" w:hAnsi="Times New Roman" w:cs="Times New Roman"/>
                <w:color w:val="0033CC"/>
              </w:rPr>
            </w:pPr>
            <w:r w:rsidRPr="00EC71DB">
              <w:rPr>
                <w:rFonts w:ascii="Times New Roman" w:hAnsi="Times New Roman" w:cs="Times New Roman"/>
                <w:color w:val="0033CC"/>
              </w:rPr>
              <w:t>Các chứng từ như mục 1</w:t>
            </w:r>
          </w:p>
          <w:p w14:paraId="52D8D15D" w14:textId="02066081" w:rsidR="00EC71DB" w:rsidRPr="00444925" w:rsidRDefault="00EC71DB" w:rsidP="00444925">
            <w:pPr>
              <w:pStyle w:val="ListParagraph"/>
              <w:numPr>
                <w:ilvl w:val="2"/>
                <w:numId w:val="26"/>
              </w:numPr>
              <w:spacing w:before="40" w:after="0" w:line="240" w:lineRule="auto"/>
              <w:ind w:left="523" w:right="-109" w:hanging="523"/>
              <w:rPr>
                <w:rFonts w:ascii="Times New Roman" w:hAnsi="Times New Roman" w:cs="Times New Roman"/>
                <w:color w:val="0033CC"/>
              </w:rPr>
            </w:pPr>
            <w:r w:rsidRPr="00EC71DB">
              <w:rPr>
                <w:rFonts w:ascii="Times New Roman" w:hAnsi="Times New Roman" w:cs="Times New Roman"/>
                <w:color w:val="0033CC"/>
              </w:rPr>
              <w:t>Bản gốc h</w:t>
            </w:r>
            <w:r w:rsidRPr="00EC71DB">
              <w:rPr>
                <w:rFonts w:ascii="Times New Roman" w:hAnsi="Times New Roman" w:cs="Times New Roman"/>
                <w:color w:val="0033CC"/>
                <w:lang w:val="vi-VN"/>
              </w:rPr>
              <w:t>oá đơn</w:t>
            </w:r>
            <w:r w:rsidRPr="00EC71DB">
              <w:rPr>
                <w:rFonts w:ascii="Times New Roman" w:hAnsi="Times New Roman" w:cs="Times New Roman"/>
                <w:color w:val="0033CC"/>
              </w:rPr>
              <w:t xml:space="preserve"> (tiền khám, v</w:t>
            </w:r>
            <w:r w:rsidRPr="00EC71DB">
              <w:rPr>
                <w:rFonts w:ascii="Times New Roman" w:hAnsi="Times New Roman" w:cs="Times New Roman"/>
                <w:color w:val="0033CC"/>
                <w:lang w:val="vi-VN"/>
              </w:rPr>
              <w:t>iện phí, thuốc …)</w:t>
            </w:r>
          </w:p>
        </w:tc>
      </w:tr>
    </w:tbl>
    <w:p w14:paraId="3EEEBD09" w14:textId="1691C991" w:rsidR="002321B8" w:rsidRPr="00AE5315" w:rsidRDefault="002321B8" w:rsidP="00AE5315">
      <w:pPr>
        <w:pStyle w:val="ListParagraph"/>
        <w:ind w:left="360" w:right="249"/>
        <w:jc w:val="both"/>
        <w:rPr>
          <w:rFonts w:ascii="Times New Roman" w:hAnsi="Times New Roman" w:cs="Times New Roman"/>
          <w:b/>
          <w:color w:val="FF0000"/>
        </w:rPr>
      </w:pPr>
      <w:r w:rsidRPr="00AE5315">
        <w:rPr>
          <w:rFonts w:ascii="Times New Roman" w:hAnsi="Times New Roman" w:cs="Times New Roman"/>
          <w:b/>
          <w:color w:val="FF0000"/>
        </w:rPr>
        <w:t>LƯU Ý</w:t>
      </w:r>
      <w:r w:rsidR="00AE5315">
        <w:rPr>
          <w:rFonts w:ascii="Times New Roman" w:hAnsi="Times New Roman" w:cs="Times New Roman"/>
          <w:b/>
          <w:color w:val="FF0000"/>
        </w:rPr>
        <w:t>:</w:t>
      </w:r>
    </w:p>
    <w:p w14:paraId="67D6DE34" w14:textId="77777777" w:rsidR="002321B8" w:rsidRPr="00710FF5" w:rsidRDefault="002321B8" w:rsidP="002321B8">
      <w:pPr>
        <w:pStyle w:val="ListParagraph"/>
        <w:numPr>
          <w:ilvl w:val="0"/>
          <w:numId w:val="30"/>
        </w:numPr>
        <w:jc w:val="both"/>
        <w:rPr>
          <w:rFonts w:ascii="Times New Roman" w:hAnsi="Times New Roman" w:cs="Times New Roman"/>
          <w:color w:val="0000CC"/>
        </w:rPr>
      </w:pPr>
      <w:r w:rsidRPr="002321B8">
        <w:rPr>
          <w:rFonts w:ascii="Times New Roman" w:hAnsi="Times New Roman" w:cs="Times New Roman"/>
          <w:color w:val="0000CC"/>
        </w:rPr>
        <w:t xml:space="preserve">NĐBH có thể được yêu cầu </w:t>
      </w:r>
      <w:r w:rsidRPr="00710FF5">
        <w:rPr>
          <w:rFonts w:ascii="Times New Roman" w:hAnsi="Times New Roman" w:cs="Times New Roman"/>
          <w:color w:val="0000CC"/>
        </w:rPr>
        <w:t>bổ sung thêm 01 số chứng từ khác tùy theo 01 số trường hợp cụ thể.</w:t>
      </w:r>
    </w:p>
    <w:p w14:paraId="39176C39" w14:textId="77777777" w:rsidR="002321B8" w:rsidRPr="00710FF5"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Toa thuốc khám chữa bệnh tại tất cả các cơ sở y tế phải có chữ ký của bác sỹ và được đóng dấu xác nhận hoặc có mã vạch do hệ thống của cơ sở y tế sinh ra. Toa thuốc khám và điều trị ngoại trú phải ghi rõ tên, địa chỉ Cơ sở y tế và bác sỹ điều trị.</w:t>
      </w:r>
    </w:p>
    <w:p w14:paraId="529F9FCC" w14:textId="77777777" w:rsidR="002321B8" w:rsidRPr="002321B8"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Hoá đơn thuốc phải phù hợp với chỉ định của bác sỹ điều t</w:t>
      </w:r>
      <w:r w:rsidRPr="002321B8">
        <w:rPr>
          <w:rFonts w:ascii="Times New Roman" w:hAnsi="Times New Roman" w:cs="Times New Roman"/>
          <w:color w:val="0000CC"/>
        </w:rPr>
        <w:t xml:space="preserve">rị về chủng loại và số lượng thuốc. Không sử dụng 01 toa thuốc nhiều lần cho các hoá đơn thuốc kèm theo. </w:t>
      </w:r>
    </w:p>
    <w:p w14:paraId="50C22DD3" w14:textId="77777777" w:rsidR="002321B8" w:rsidRPr="00710FF5"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Đơn thuốc phải đúng quy định của Bộ Y Tế và chỉ có giá trị trong 05 ngày kể từ ngày ra đơn. Mỗi đơn (toa) thuốc chỉ được bồi thường tối đa 30 ngày thuốc hoặc theo số ngày trên toa (tùy theo số nào ít hơn).</w:t>
      </w:r>
    </w:p>
    <w:p w14:paraId="4464D3E4" w14:textId="77777777" w:rsidR="002321B8" w:rsidRPr="00710FF5"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Trong trường hợp cần thiết, PTI có quyền yêu cầu bản chính của các chứng từ y tế để đối chiếu.</w:t>
      </w:r>
    </w:p>
    <w:p w14:paraId="6B219C4E" w14:textId="0DF1204F" w:rsidR="002321B8" w:rsidRPr="00710FF5"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 xml:space="preserve">Hóa đơn có số tiền </w:t>
      </w:r>
      <w:r w:rsidR="00D202C7">
        <w:rPr>
          <w:rFonts w:ascii="Times New Roman" w:hAnsi="Times New Roman" w:cs="Times New Roman"/>
          <w:color w:val="0000CC"/>
        </w:rPr>
        <w:t>từ</w:t>
      </w:r>
      <w:r w:rsidRPr="00710FF5">
        <w:rPr>
          <w:rFonts w:ascii="Times New Roman" w:hAnsi="Times New Roman" w:cs="Times New Roman"/>
          <w:color w:val="0000CC"/>
        </w:rPr>
        <w:t xml:space="preserve"> 200.000VNĐ</w:t>
      </w:r>
      <w:r w:rsidR="00D202C7">
        <w:rPr>
          <w:rFonts w:ascii="Times New Roman" w:hAnsi="Times New Roman" w:cs="Times New Roman"/>
          <w:color w:val="0000CC"/>
        </w:rPr>
        <w:t xml:space="preserve"> trở lên</w:t>
      </w:r>
      <w:r w:rsidRPr="00710FF5">
        <w:rPr>
          <w:rFonts w:ascii="Times New Roman" w:hAnsi="Times New Roman" w:cs="Times New Roman"/>
          <w:color w:val="0000CC"/>
        </w:rPr>
        <w:t xml:space="preserve"> phải là hóa đơn giá trị gia tăng (hóa đơn VAT). Việc tách số tiền </w:t>
      </w:r>
      <w:r w:rsidR="00D202C7">
        <w:rPr>
          <w:rFonts w:ascii="Times New Roman" w:hAnsi="Times New Roman" w:cs="Times New Roman"/>
          <w:color w:val="0000CC"/>
        </w:rPr>
        <w:t>từ</w:t>
      </w:r>
      <w:r w:rsidR="00D202C7" w:rsidRPr="00710FF5">
        <w:rPr>
          <w:rFonts w:ascii="Times New Roman" w:hAnsi="Times New Roman" w:cs="Times New Roman"/>
          <w:color w:val="0000CC"/>
        </w:rPr>
        <w:t xml:space="preserve"> 200.000VNĐ</w:t>
      </w:r>
      <w:r w:rsidR="00D202C7">
        <w:rPr>
          <w:rFonts w:ascii="Times New Roman" w:hAnsi="Times New Roman" w:cs="Times New Roman"/>
          <w:color w:val="0000CC"/>
        </w:rPr>
        <w:t xml:space="preserve"> trở lên</w:t>
      </w:r>
      <w:r w:rsidRPr="00710FF5">
        <w:rPr>
          <w:rFonts w:ascii="Times New Roman" w:hAnsi="Times New Roman" w:cs="Times New Roman"/>
          <w:color w:val="0000CC"/>
        </w:rPr>
        <w:t xml:space="preserve"> thành các hoá đơn bán lẻ không được bảo hiểm chấp nhận.</w:t>
      </w:r>
    </w:p>
    <w:p w14:paraId="4C263D9C" w14:textId="569D5BFB" w:rsidR="00DC7E79" w:rsidRPr="00710FF5" w:rsidRDefault="00DC7E79"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Không cần cung cấp hóa đơn điện tử chuyển đổi</w:t>
      </w:r>
    </w:p>
    <w:p w14:paraId="03764B4F" w14:textId="77777777" w:rsidR="002321B8" w:rsidRPr="002321B8" w:rsidRDefault="002321B8" w:rsidP="002321B8">
      <w:pPr>
        <w:pStyle w:val="ListParagraph"/>
        <w:numPr>
          <w:ilvl w:val="0"/>
          <w:numId w:val="30"/>
        </w:numPr>
        <w:jc w:val="both"/>
        <w:rPr>
          <w:rFonts w:ascii="Times New Roman" w:hAnsi="Times New Roman" w:cs="Times New Roman"/>
          <w:color w:val="0000CC"/>
        </w:rPr>
      </w:pPr>
      <w:r w:rsidRPr="00710FF5">
        <w:rPr>
          <w:rFonts w:ascii="Times New Roman" w:hAnsi="Times New Roman" w:cs="Times New Roman"/>
          <w:color w:val="0000CC"/>
        </w:rPr>
        <w:t>Các chỉ định xét nghiệm của bác sĩ mà không tìm ra bện</w:t>
      </w:r>
      <w:r w:rsidRPr="002321B8">
        <w:rPr>
          <w:rFonts w:ascii="Times New Roman" w:hAnsi="Times New Roman" w:cs="Times New Roman"/>
          <w:color w:val="0000CC"/>
        </w:rPr>
        <w:t>h hoặc không liên quan đến việc điều trị bệnh tật thì không được bảo hiểm.</w:t>
      </w:r>
    </w:p>
    <w:p w14:paraId="37BA6705" w14:textId="77777777" w:rsidR="002321B8" w:rsidRDefault="002321B8" w:rsidP="002321B8">
      <w:pPr>
        <w:pStyle w:val="ListParagraph"/>
        <w:ind w:left="360" w:right="249"/>
        <w:jc w:val="both"/>
        <w:rPr>
          <w:rFonts w:ascii="Times New Roman" w:hAnsi="Times New Roman" w:cs="Times New Roman"/>
          <w:b/>
          <w:color w:val="FF0000"/>
        </w:rPr>
      </w:pPr>
      <w:r w:rsidRPr="002321B8">
        <w:rPr>
          <w:rFonts w:ascii="Times New Roman" w:hAnsi="Times New Roman" w:cs="Times New Roman"/>
          <w:b/>
          <w:color w:val="FF0000"/>
        </w:rPr>
        <w:t>Thời hạn thông báo sự kiện bảo hiểm và thời hạn yêu cầu trả tiền bảo hiểm:</w:t>
      </w:r>
    </w:p>
    <w:p w14:paraId="501C2B4C" w14:textId="01937EB6" w:rsidR="00B50720" w:rsidRDefault="00B50720" w:rsidP="00B50720">
      <w:pPr>
        <w:pStyle w:val="ListParagraph"/>
        <w:numPr>
          <w:ilvl w:val="0"/>
          <w:numId w:val="30"/>
        </w:numPr>
        <w:jc w:val="both"/>
        <w:rPr>
          <w:rFonts w:ascii="Times New Roman" w:hAnsi="Times New Roman" w:cs="Times New Roman"/>
          <w:color w:val="0000CC"/>
        </w:rPr>
      </w:pPr>
      <w:r w:rsidRPr="002321B8">
        <w:rPr>
          <w:rFonts w:ascii="Times New Roman" w:hAnsi="Times New Roman" w:cs="Times New Roman"/>
          <w:color w:val="0000CC"/>
        </w:rPr>
        <w:t xml:space="preserve">Trong </w:t>
      </w:r>
      <w:r w:rsidRPr="00710FF5">
        <w:rPr>
          <w:rFonts w:ascii="Times New Roman" w:hAnsi="Times New Roman" w:cs="Times New Roman"/>
          <w:color w:val="0000CC"/>
        </w:rPr>
        <w:t xml:space="preserve">vòng </w:t>
      </w:r>
      <w:r w:rsidR="005C4D35" w:rsidRPr="00710FF5">
        <w:rPr>
          <w:rFonts w:ascii="Times New Roman" w:hAnsi="Times New Roman" w:cs="Times New Roman"/>
          <w:color w:val="0000CC"/>
        </w:rPr>
        <w:t>12</w:t>
      </w:r>
      <w:r w:rsidRPr="00710FF5">
        <w:rPr>
          <w:rFonts w:ascii="Times New Roman" w:hAnsi="Times New Roman" w:cs="Times New Roman"/>
          <w:color w:val="0000CC"/>
        </w:rPr>
        <w:t>0 ngày kể từ thời điểm xảy ra sự kiện bảo hiểm: NĐBH hoặc người thừa kế hợp pháp của NĐBH phải thông báo cho Côn</w:t>
      </w:r>
      <w:r w:rsidRPr="002321B8">
        <w:rPr>
          <w:rFonts w:ascii="Times New Roman" w:hAnsi="Times New Roman" w:cs="Times New Roman"/>
          <w:color w:val="0000CC"/>
        </w:rPr>
        <w:t xml:space="preserve">g ty bảo hiểm. </w:t>
      </w:r>
    </w:p>
    <w:p w14:paraId="54EDCBE1" w14:textId="77777777" w:rsidR="0010394F" w:rsidRPr="0010394F" w:rsidRDefault="0010394F" w:rsidP="0010394F">
      <w:pPr>
        <w:pStyle w:val="ListParagraph"/>
        <w:numPr>
          <w:ilvl w:val="0"/>
          <w:numId w:val="30"/>
        </w:numPr>
        <w:jc w:val="both"/>
        <w:rPr>
          <w:rFonts w:ascii="Times New Roman" w:hAnsi="Times New Roman" w:cs="Times New Roman"/>
          <w:color w:val="0000CC"/>
        </w:rPr>
      </w:pPr>
      <w:r w:rsidRPr="0010394F">
        <w:rPr>
          <w:rFonts w:ascii="Times New Roman" w:hAnsi="Times New Roman" w:cs="Times New Roman"/>
          <w:color w:val="0000CC"/>
        </w:rPr>
        <w:t>Trong vòng một năm kể từ thời điểm xảy ra sự kiện bảo hiểm, NĐBH hoặc người thừa kế hợp pháp của NĐBH phải gửi đến Công ty bảo hiểm hồ sơ yêu cầu trả tiền bảo hiểm</w:t>
      </w:r>
    </w:p>
    <w:p w14:paraId="1270AE10" w14:textId="2C6D94DB" w:rsidR="0010394F" w:rsidRPr="00622AF0" w:rsidRDefault="0010394F" w:rsidP="00622AF0">
      <w:pPr>
        <w:pStyle w:val="ListParagraph"/>
        <w:numPr>
          <w:ilvl w:val="0"/>
          <w:numId w:val="30"/>
        </w:numPr>
        <w:ind w:right="249"/>
        <w:jc w:val="both"/>
        <w:rPr>
          <w:rFonts w:ascii="Times New Roman" w:hAnsi="Times New Roman" w:cs="Times New Roman"/>
          <w:b/>
          <w:color w:val="FF0000"/>
        </w:rPr>
      </w:pPr>
      <w:r w:rsidRPr="0010394F">
        <w:rPr>
          <w:rFonts w:ascii="Times New Roman" w:hAnsi="Times New Roman" w:cs="Times New Roman"/>
          <w:color w:val="0000CC"/>
        </w:rPr>
        <w:lastRenderedPageBreak/>
        <w:t>Quá thời hạn này, NĐBH hoặc người thừa kế hợp pháp của NĐBH sẽ mất quyền yêu cầu trả tiền bảo hiểm trừ trường hợp bất khả kháng</w:t>
      </w:r>
      <w:r w:rsidR="00622AF0">
        <w:rPr>
          <w:rFonts w:ascii="Times New Roman" w:hAnsi="Times New Roman" w:cs="Times New Roman"/>
          <w:color w:val="0000CC"/>
        </w:rPr>
        <w:t>.</w:t>
      </w:r>
    </w:p>
    <w:p w14:paraId="077BA6EA" w14:textId="77777777" w:rsidR="00B50720" w:rsidRPr="002321B8" w:rsidRDefault="00B50720" w:rsidP="00B50720">
      <w:pPr>
        <w:pStyle w:val="ListParagraph"/>
        <w:jc w:val="both"/>
        <w:rPr>
          <w:rFonts w:ascii="Times New Roman" w:hAnsi="Times New Roman" w:cs="Times New Roman"/>
          <w:color w:val="0000CC"/>
        </w:rPr>
      </w:pPr>
    </w:p>
    <w:p w14:paraId="2AA1533B" w14:textId="7E74891A" w:rsidR="00A757AD" w:rsidRPr="00284F81" w:rsidRDefault="00A757AD" w:rsidP="00700878">
      <w:pPr>
        <w:spacing w:after="0" w:line="360" w:lineRule="auto"/>
        <w:ind w:right="249"/>
        <w:jc w:val="both"/>
        <w:rPr>
          <w:rFonts w:ascii="Times New Roman" w:hAnsi="Times New Roman" w:cs="Times New Roman"/>
          <w:color w:val="0000CC"/>
        </w:rPr>
      </w:pPr>
    </w:p>
    <w:sectPr w:rsidR="00A757AD" w:rsidRPr="00284F81" w:rsidSect="00A515B1">
      <w:footerReference w:type="default" r:id="rId9"/>
      <w:pgSz w:w="11907" w:h="16839" w:code="9"/>
      <w:pgMar w:top="540" w:right="990" w:bottom="540" w:left="1170" w:header="720" w:footer="3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45145" w14:textId="77777777" w:rsidR="007B3705" w:rsidRDefault="007B3705" w:rsidP="007E2E86">
      <w:pPr>
        <w:spacing w:after="0" w:line="240" w:lineRule="auto"/>
      </w:pPr>
      <w:r>
        <w:separator/>
      </w:r>
    </w:p>
  </w:endnote>
  <w:endnote w:type="continuationSeparator" w:id="0">
    <w:p w14:paraId="47B32BF1" w14:textId="77777777" w:rsidR="007B3705" w:rsidRDefault="007B3705" w:rsidP="007E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800547"/>
      <w:docPartObj>
        <w:docPartGallery w:val="Page Numbers (Bottom of Page)"/>
        <w:docPartUnique/>
      </w:docPartObj>
    </w:sdtPr>
    <w:sdtEndPr>
      <w:rPr>
        <w:noProof/>
        <w:sz w:val="20"/>
        <w:szCs w:val="20"/>
      </w:rPr>
    </w:sdtEndPr>
    <w:sdtContent>
      <w:p w14:paraId="6087B992" w14:textId="5FC688DF" w:rsidR="0011580F" w:rsidRPr="0011580F" w:rsidRDefault="0011580F">
        <w:pPr>
          <w:pStyle w:val="Footer"/>
          <w:jc w:val="right"/>
          <w:rPr>
            <w:sz w:val="20"/>
            <w:szCs w:val="20"/>
          </w:rPr>
        </w:pPr>
        <w:r w:rsidRPr="0011580F">
          <w:rPr>
            <w:sz w:val="20"/>
            <w:szCs w:val="20"/>
          </w:rPr>
          <w:fldChar w:fldCharType="begin"/>
        </w:r>
        <w:r w:rsidRPr="0011580F">
          <w:rPr>
            <w:sz w:val="20"/>
            <w:szCs w:val="20"/>
          </w:rPr>
          <w:instrText xml:space="preserve"> PAGE   \* MERGEFORMAT </w:instrText>
        </w:r>
        <w:r w:rsidRPr="0011580F">
          <w:rPr>
            <w:sz w:val="20"/>
            <w:szCs w:val="20"/>
          </w:rPr>
          <w:fldChar w:fldCharType="separate"/>
        </w:r>
        <w:r w:rsidR="001E2337">
          <w:rPr>
            <w:noProof/>
            <w:sz w:val="20"/>
            <w:szCs w:val="20"/>
          </w:rPr>
          <w:t>1</w:t>
        </w:r>
        <w:r w:rsidRPr="0011580F">
          <w:rPr>
            <w:noProof/>
            <w:sz w:val="20"/>
            <w:szCs w:val="20"/>
          </w:rPr>
          <w:fldChar w:fldCharType="end"/>
        </w:r>
      </w:p>
    </w:sdtContent>
  </w:sdt>
  <w:p w14:paraId="62C2797C" w14:textId="77777777" w:rsidR="007753A8" w:rsidRDefault="0077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4E5A8" w14:textId="77777777" w:rsidR="007B3705" w:rsidRDefault="007B3705" w:rsidP="007E2E86">
      <w:pPr>
        <w:spacing w:after="0" w:line="240" w:lineRule="auto"/>
      </w:pPr>
      <w:r>
        <w:separator/>
      </w:r>
    </w:p>
  </w:footnote>
  <w:footnote w:type="continuationSeparator" w:id="0">
    <w:p w14:paraId="1A73D139" w14:textId="77777777" w:rsidR="007B3705" w:rsidRDefault="007B3705" w:rsidP="007E2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3F71"/>
    <w:multiLevelType w:val="hybridMultilevel"/>
    <w:tmpl w:val="158045C8"/>
    <w:lvl w:ilvl="0" w:tplc="0409000D">
      <w:start w:val="1"/>
      <w:numFmt w:val="bullet"/>
      <w:lvlText w:val=""/>
      <w:lvlJc w:val="left"/>
      <w:pPr>
        <w:ind w:left="861"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 w15:restartNumberingAfterBreak="0">
    <w:nsid w:val="081F3772"/>
    <w:multiLevelType w:val="hybridMultilevel"/>
    <w:tmpl w:val="0744FA70"/>
    <w:lvl w:ilvl="0" w:tplc="498836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07C3"/>
    <w:multiLevelType w:val="hybridMultilevel"/>
    <w:tmpl w:val="9FFC12FC"/>
    <w:lvl w:ilvl="0" w:tplc="B2804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1418A"/>
    <w:multiLevelType w:val="hybridMultilevel"/>
    <w:tmpl w:val="3724C58C"/>
    <w:lvl w:ilvl="0" w:tplc="04090001">
      <w:start w:val="1"/>
      <w:numFmt w:val="bullet"/>
      <w:lvlText w:val=""/>
      <w:lvlJc w:val="left"/>
      <w:pPr>
        <w:ind w:left="895" w:hanging="360"/>
      </w:pPr>
      <w:rPr>
        <w:rFonts w:ascii="Symbol" w:hAnsi="Symbol" w:hint="default"/>
      </w:rPr>
    </w:lvl>
    <w:lvl w:ilvl="1" w:tplc="CB0E640E">
      <w:start w:val="1"/>
      <w:numFmt w:val="bullet"/>
      <w:lvlText w:val=""/>
      <w:lvlJc w:val="left"/>
      <w:pPr>
        <w:ind w:left="1615" w:hanging="360"/>
      </w:pPr>
      <w:rPr>
        <w:rFonts w:ascii="Wingdings" w:hAnsi="Wingdings" w:hint="default"/>
        <w:color w:val="0070C0"/>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 w15:restartNumberingAfterBreak="0">
    <w:nsid w:val="0CE14587"/>
    <w:multiLevelType w:val="hybridMultilevel"/>
    <w:tmpl w:val="3280B214"/>
    <w:lvl w:ilvl="0" w:tplc="65C81D8A">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DA47DB5"/>
    <w:multiLevelType w:val="hybridMultilevel"/>
    <w:tmpl w:val="7646ED82"/>
    <w:lvl w:ilvl="0" w:tplc="35F44508">
      <w:start w:val="1"/>
      <w:numFmt w:val="decimal"/>
      <w:lvlText w:val="%1."/>
      <w:lvlJc w:val="left"/>
      <w:pPr>
        <w:tabs>
          <w:tab w:val="num" w:pos="432"/>
        </w:tabs>
        <w:ind w:left="432" w:hanging="43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126C6"/>
    <w:multiLevelType w:val="hybridMultilevel"/>
    <w:tmpl w:val="E9F4E618"/>
    <w:lvl w:ilvl="0" w:tplc="20DE3B8C">
      <w:start w:val="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45F37"/>
    <w:multiLevelType w:val="multilevel"/>
    <w:tmpl w:val="F61663A2"/>
    <w:lvl w:ilvl="0">
      <w:start w:val="2"/>
      <w:numFmt w:val="decimal"/>
      <w:lvlText w:val="%1"/>
      <w:lvlJc w:val="left"/>
      <w:pPr>
        <w:ind w:left="360" w:hanging="360"/>
      </w:pPr>
      <w:rPr>
        <w:rFonts w:hint="default"/>
      </w:rPr>
    </w:lvl>
    <w:lvl w:ilvl="1">
      <w:start w:val="3"/>
      <w:numFmt w:val="decimal"/>
      <w:lvlText w:val="%1.%2"/>
      <w:lvlJc w:val="left"/>
      <w:pPr>
        <w:ind w:left="592" w:hanging="360"/>
      </w:pPr>
      <w:rPr>
        <w:rFonts w:hint="default"/>
      </w:rPr>
    </w:lvl>
    <w:lvl w:ilvl="2">
      <w:start w:val="1"/>
      <w:numFmt w:val="decimal"/>
      <w:lvlText w:val="%1.%2.%3"/>
      <w:lvlJc w:val="left"/>
      <w:pPr>
        <w:ind w:left="824" w:hanging="360"/>
      </w:pPr>
      <w:rPr>
        <w:rFonts w:hint="default"/>
      </w:rPr>
    </w:lvl>
    <w:lvl w:ilvl="3">
      <w:start w:val="1"/>
      <w:numFmt w:val="decimal"/>
      <w:lvlText w:val="%1.%2.%3.%4"/>
      <w:lvlJc w:val="left"/>
      <w:pPr>
        <w:ind w:left="1056" w:hanging="360"/>
      </w:pPr>
      <w:rPr>
        <w:rFonts w:hint="default"/>
      </w:rPr>
    </w:lvl>
    <w:lvl w:ilvl="4">
      <w:start w:val="1"/>
      <w:numFmt w:val="decimal"/>
      <w:lvlText w:val="%1.%2.%3.%4.%5"/>
      <w:lvlJc w:val="left"/>
      <w:pPr>
        <w:ind w:left="1648" w:hanging="720"/>
      </w:pPr>
      <w:rPr>
        <w:rFonts w:hint="default"/>
      </w:rPr>
    </w:lvl>
    <w:lvl w:ilvl="5">
      <w:start w:val="1"/>
      <w:numFmt w:val="decimal"/>
      <w:lvlText w:val="%1.%2.%3.%4.%5.%6"/>
      <w:lvlJc w:val="left"/>
      <w:pPr>
        <w:ind w:left="1880" w:hanging="720"/>
      </w:pPr>
      <w:rPr>
        <w:rFonts w:hint="default"/>
      </w:rPr>
    </w:lvl>
    <w:lvl w:ilvl="6">
      <w:start w:val="1"/>
      <w:numFmt w:val="decimal"/>
      <w:lvlText w:val="%1.%2.%3.%4.%5.%6.%7"/>
      <w:lvlJc w:val="left"/>
      <w:pPr>
        <w:ind w:left="2112" w:hanging="720"/>
      </w:pPr>
      <w:rPr>
        <w:rFonts w:hint="default"/>
      </w:rPr>
    </w:lvl>
    <w:lvl w:ilvl="7">
      <w:start w:val="1"/>
      <w:numFmt w:val="decimal"/>
      <w:lvlText w:val="%1.%2.%3.%4.%5.%6.%7.%8"/>
      <w:lvlJc w:val="left"/>
      <w:pPr>
        <w:ind w:left="2344" w:hanging="720"/>
      </w:pPr>
      <w:rPr>
        <w:rFonts w:hint="default"/>
      </w:rPr>
    </w:lvl>
    <w:lvl w:ilvl="8">
      <w:start w:val="1"/>
      <w:numFmt w:val="decimal"/>
      <w:lvlText w:val="%1.%2.%3.%4.%5.%6.%7.%8.%9"/>
      <w:lvlJc w:val="left"/>
      <w:pPr>
        <w:ind w:left="2936" w:hanging="1080"/>
      </w:pPr>
      <w:rPr>
        <w:rFonts w:hint="default"/>
      </w:rPr>
    </w:lvl>
  </w:abstractNum>
  <w:abstractNum w:abstractNumId="8" w15:restartNumberingAfterBreak="0">
    <w:nsid w:val="153B2573"/>
    <w:multiLevelType w:val="hybridMultilevel"/>
    <w:tmpl w:val="B7D04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C57D0"/>
    <w:multiLevelType w:val="multilevel"/>
    <w:tmpl w:val="31F87A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A977A6"/>
    <w:multiLevelType w:val="hybridMultilevel"/>
    <w:tmpl w:val="D79638A4"/>
    <w:lvl w:ilvl="0" w:tplc="04090017">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1" w15:restartNumberingAfterBreak="0">
    <w:nsid w:val="1C604CDF"/>
    <w:multiLevelType w:val="hybridMultilevel"/>
    <w:tmpl w:val="BB0C4C40"/>
    <w:lvl w:ilvl="0" w:tplc="BD54F6A8">
      <w:start w:val="1"/>
      <w:numFmt w:val="decimal"/>
      <w:lvlText w:val="%1."/>
      <w:lvlJc w:val="left"/>
      <w:pPr>
        <w:tabs>
          <w:tab w:val="num" w:pos="720"/>
        </w:tabs>
        <w:ind w:left="720" w:hanging="360"/>
      </w:pPr>
    </w:lvl>
    <w:lvl w:ilvl="1" w:tplc="29922268" w:tentative="1">
      <w:start w:val="1"/>
      <w:numFmt w:val="decimal"/>
      <w:lvlText w:val="%2."/>
      <w:lvlJc w:val="left"/>
      <w:pPr>
        <w:tabs>
          <w:tab w:val="num" w:pos="1440"/>
        </w:tabs>
        <w:ind w:left="1440" w:hanging="360"/>
      </w:pPr>
    </w:lvl>
    <w:lvl w:ilvl="2" w:tplc="611E59F8" w:tentative="1">
      <w:start w:val="1"/>
      <w:numFmt w:val="decimal"/>
      <w:lvlText w:val="%3."/>
      <w:lvlJc w:val="left"/>
      <w:pPr>
        <w:tabs>
          <w:tab w:val="num" w:pos="2160"/>
        </w:tabs>
        <w:ind w:left="2160" w:hanging="360"/>
      </w:pPr>
    </w:lvl>
    <w:lvl w:ilvl="3" w:tplc="D41242C2" w:tentative="1">
      <w:start w:val="1"/>
      <w:numFmt w:val="decimal"/>
      <w:lvlText w:val="%4."/>
      <w:lvlJc w:val="left"/>
      <w:pPr>
        <w:tabs>
          <w:tab w:val="num" w:pos="2880"/>
        </w:tabs>
        <w:ind w:left="2880" w:hanging="360"/>
      </w:pPr>
    </w:lvl>
    <w:lvl w:ilvl="4" w:tplc="88EE8C5E" w:tentative="1">
      <w:start w:val="1"/>
      <w:numFmt w:val="decimal"/>
      <w:lvlText w:val="%5."/>
      <w:lvlJc w:val="left"/>
      <w:pPr>
        <w:tabs>
          <w:tab w:val="num" w:pos="3600"/>
        </w:tabs>
        <w:ind w:left="3600" w:hanging="360"/>
      </w:pPr>
    </w:lvl>
    <w:lvl w:ilvl="5" w:tplc="582C08F0" w:tentative="1">
      <w:start w:val="1"/>
      <w:numFmt w:val="decimal"/>
      <w:lvlText w:val="%6."/>
      <w:lvlJc w:val="left"/>
      <w:pPr>
        <w:tabs>
          <w:tab w:val="num" w:pos="4320"/>
        </w:tabs>
        <w:ind w:left="4320" w:hanging="360"/>
      </w:pPr>
    </w:lvl>
    <w:lvl w:ilvl="6" w:tplc="4D30AE48" w:tentative="1">
      <w:start w:val="1"/>
      <w:numFmt w:val="decimal"/>
      <w:lvlText w:val="%7."/>
      <w:lvlJc w:val="left"/>
      <w:pPr>
        <w:tabs>
          <w:tab w:val="num" w:pos="5040"/>
        </w:tabs>
        <w:ind w:left="5040" w:hanging="360"/>
      </w:pPr>
    </w:lvl>
    <w:lvl w:ilvl="7" w:tplc="8264CDEA" w:tentative="1">
      <w:start w:val="1"/>
      <w:numFmt w:val="decimal"/>
      <w:lvlText w:val="%8."/>
      <w:lvlJc w:val="left"/>
      <w:pPr>
        <w:tabs>
          <w:tab w:val="num" w:pos="5760"/>
        </w:tabs>
        <w:ind w:left="5760" w:hanging="360"/>
      </w:pPr>
    </w:lvl>
    <w:lvl w:ilvl="8" w:tplc="0A909058" w:tentative="1">
      <w:start w:val="1"/>
      <w:numFmt w:val="decimal"/>
      <w:lvlText w:val="%9."/>
      <w:lvlJc w:val="left"/>
      <w:pPr>
        <w:tabs>
          <w:tab w:val="num" w:pos="6480"/>
        </w:tabs>
        <w:ind w:left="6480" w:hanging="360"/>
      </w:pPr>
    </w:lvl>
  </w:abstractNum>
  <w:abstractNum w:abstractNumId="12" w15:restartNumberingAfterBreak="0">
    <w:nsid w:val="2025618D"/>
    <w:multiLevelType w:val="hybridMultilevel"/>
    <w:tmpl w:val="3EFCC682"/>
    <w:lvl w:ilvl="0" w:tplc="12D4D0D6">
      <w:start w:val="1"/>
      <w:numFmt w:val="bullet"/>
      <w:lvlText w:val=""/>
      <w:lvlJc w:val="left"/>
      <w:pPr>
        <w:tabs>
          <w:tab w:val="num" w:pos="720"/>
        </w:tabs>
        <w:ind w:left="720" w:hanging="360"/>
      </w:pPr>
      <w:rPr>
        <w:rFonts w:ascii="Wingdings" w:hAnsi="Wingdings" w:hint="default"/>
      </w:rPr>
    </w:lvl>
    <w:lvl w:ilvl="1" w:tplc="31946A38" w:tentative="1">
      <w:start w:val="1"/>
      <w:numFmt w:val="bullet"/>
      <w:lvlText w:val=""/>
      <w:lvlJc w:val="left"/>
      <w:pPr>
        <w:tabs>
          <w:tab w:val="num" w:pos="1440"/>
        </w:tabs>
        <w:ind w:left="1440" w:hanging="360"/>
      </w:pPr>
      <w:rPr>
        <w:rFonts w:ascii="Wingdings" w:hAnsi="Wingdings" w:hint="default"/>
      </w:rPr>
    </w:lvl>
    <w:lvl w:ilvl="2" w:tplc="4F7E259E" w:tentative="1">
      <w:start w:val="1"/>
      <w:numFmt w:val="bullet"/>
      <w:lvlText w:val=""/>
      <w:lvlJc w:val="left"/>
      <w:pPr>
        <w:tabs>
          <w:tab w:val="num" w:pos="2160"/>
        </w:tabs>
        <w:ind w:left="2160" w:hanging="360"/>
      </w:pPr>
      <w:rPr>
        <w:rFonts w:ascii="Wingdings" w:hAnsi="Wingdings" w:hint="default"/>
      </w:rPr>
    </w:lvl>
    <w:lvl w:ilvl="3" w:tplc="91585118" w:tentative="1">
      <w:start w:val="1"/>
      <w:numFmt w:val="bullet"/>
      <w:lvlText w:val=""/>
      <w:lvlJc w:val="left"/>
      <w:pPr>
        <w:tabs>
          <w:tab w:val="num" w:pos="2880"/>
        </w:tabs>
        <w:ind w:left="2880" w:hanging="360"/>
      </w:pPr>
      <w:rPr>
        <w:rFonts w:ascii="Wingdings" w:hAnsi="Wingdings" w:hint="default"/>
      </w:rPr>
    </w:lvl>
    <w:lvl w:ilvl="4" w:tplc="788061F0" w:tentative="1">
      <w:start w:val="1"/>
      <w:numFmt w:val="bullet"/>
      <w:lvlText w:val=""/>
      <w:lvlJc w:val="left"/>
      <w:pPr>
        <w:tabs>
          <w:tab w:val="num" w:pos="3600"/>
        </w:tabs>
        <w:ind w:left="3600" w:hanging="360"/>
      </w:pPr>
      <w:rPr>
        <w:rFonts w:ascii="Wingdings" w:hAnsi="Wingdings" w:hint="default"/>
      </w:rPr>
    </w:lvl>
    <w:lvl w:ilvl="5" w:tplc="AF865DE6" w:tentative="1">
      <w:start w:val="1"/>
      <w:numFmt w:val="bullet"/>
      <w:lvlText w:val=""/>
      <w:lvlJc w:val="left"/>
      <w:pPr>
        <w:tabs>
          <w:tab w:val="num" w:pos="4320"/>
        </w:tabs>
        <w:ind w:left="4320" w:hanging="360"/>
      </w:pPr>
      <w:rPr>
        <w:rFonts w:ascii="Wingdings" w:hAnsi="Wingdings" w:hint="default"/>
      </w:rPr>
    </w:lvl>
    <w:lvl w:ilvl="6" w:tplc="C9E86A3C" w:tentative="1">
      <w:start w:val="1"/>
      <w:numFmt w:val="bullet"/>
      <w:lvlText w:val=""/>
      <w:lvlJc w:val="left"/>
      <w:pPr>
        <w:tabs>
          <w:tab w:val="num" w:pos="5040"/>
        </w:tabs>
        <w:ind w:left="5040" w:hanging="360"/>
      </w:pPr>
      <w:rPr>
        <w:rFonts w:ascii="Wingdings" w:hAnsi="Wingdings" w:hint="default"/>
      </w:rPr>
    </w:lvl>
    <w:lvl w:ilvl="7" w:tplc="F940C1AC" w:tentative="1">
      <w:start w:val="1"/>
      <w:numFmt w:val="bullet"/>
      <w:lvlText w:val=""/>
      <w:lvlJc w:val="left"/>
      <w:pPr>
        <w:tabs>
          <w:tab w:val="num" w:pos="5760"/>
        </w:tabs>
        <w:ind w:left="5760" w:hanging="360"/>
      </w:pPr>
      <w:rPr>
        <w:rFonts w:ascii="Wingdings" w:hAnsi="Wingdings" w:hint="default"/>
      </w:rPr>
    </w:lvl>
    <w:lvl w:ilvl="8" w:tplc="91E0C9B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55309"/>
    <w:multiLevelType w:val="multilevel"/>
    <w:tmpl w:val="1E9E0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50162A9"/>
    <w:multiLevelType w:val="hybridMultilevel"/>
    <w:tmpl w:val="94D6401A"/>
    <w:lvl w:ilvl="0" w:tplc="CB1C9FE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AF55D1"/>
    <w:multiLevelType w:val="hybridMultilevel"/>
    <w:tmpl w:val="CFF0B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E04BB"/>
    <w:multiLevelType w:val="hybridMultilevel"/>
    <w:tmpl w:val="66646C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7E565F"/>
    <w:multiLevelType w:val="hybridMultilevel"/>
    <w:tmpl w:val="48DEE8EE"/>
    <w:lvl w:ilvl="0" w:tplc="4536A26E">
      <w:start w:val="3"/>
      <w:numFmt w:val="bullet"/>
      <w:lvlText w:val="-"/>
      <w:lvlJc w:val="left"/>
      <w:pPr>
        <w:ind w:left="720" w:hanging="360"/>
      </w:pPr>
      <w:rPr>
        <w:rFonts w:ascii="Times New Roman" w:eastAsiaTheme="minorHAnsi" w:hAnsi="Times New Roman" w:cs="Times New Roman" w:hint="default"/>
      </w:rPr>
    </w:lvl>
    <w:lvl w:ilvl="1" w:tplc="28000003" w:tentative="1">
      <w:start w:val="1"/>
      <w:numFmt w:val="bullet"/>
      <w:lvlText w:val="o"/>
      <w:lvlJc w:val="left"/>
      <w:pPr>
        <w:ind w:left="1440" w:hanging="360"/>
      </w:pPr>
      <w:rPr>
        <w:rFonts w:ascii="Courier New" w:hAnsi="Courier New" w:cs="Courier New" w:hint="default"/>
      </w:rPr>
    </w:lvl>
    <w:lvl w:ilvl="2" w:tplc="28000005" w:tentative="1">
      <w:start w:val="1"/>
      <w:numFmt w:val="bullet"/>
      <w:lvlText w:val=""/>
      <w:lvlJc w:val="left"/>
      <w:pPr>
        <w:ind w:left="2160" w:hanging="360"/>
      </w:pPr>
      <w:rPr>
        <w:rFonts w:ascii="Wingdings" w:hAnsi="Wingdings" w:hint="default"/>
      </w:rPr>
    </w:lvl>
    <w:lvl w:ilvl="3" w:tplc="28000001" w:tentative="1">
      <w:start w:val="1"/>
      <w:numFmt w:val="bullet"/>
      <w:lvlText w:val=""/>
      <w:lvlJc w:val="left"/>
      <w:pPr>
        <w:ind w:left="2880" w:hanging="360"/>
      </w:pPr>
      <w:rPr>
        <w:rFonts w:ascii="Symbol" w:hAnsi="Symbol" w:hint="default"/>
      </w:rPr>
    </w:lvl>
    <w:lvl w:ilvl="4" w:tplc="28000003" w:tentative="1">
      <w:start w:val="1"/>
      <w:numFmt w:val="bullet"/>
      <w:lvlText w:val="o"/>
      <w:lvlJc w:val="left"/>
      <w:pPr>
        <w:ind w:left="3600" w:hanging="360"/>
      </w:pPr>
      <w:rPr>
        <w:rFonts w:ascii="Courier New" w:hAnsi="Courier New" w:cs="Courier New" w:hint="default"/>
      </w:rPr>
    </w:lvl>
    <w:lvl w:ilvl="5" w:tplc="28000005" w:tentative="1">
      <w:start w:val="1"/>
      <w:numFmt w:val="bullet"/>
      <w:lvlText w:val=""/>
      <w:lvlJc w:val="left"/>
      <w:pPr>
        <w:ind w:left="4320" w:hanging="360"/>
      </w:pPr>
      <w:rPr>
        <w:rFonts w:ascii="Wingdings" w:hAnsi="Wingdings" w:hint="default"/>
      </w:rPr>
    </w:lvl>
    <w:lvl w:ilvl="6" w:tplc="28000001" w:tentative="1">
      <w:start w:val="1"/>
      <w:numFmt w:val="bullet"/>
      <w:lvlText w:val=""/>
      <w:lvlJc w:val="left"/>
      <w:pPr>
        <w:ind w:left="5040" w:hanging="360"/>
      </w:pPr>
      <w:rPr>
        <w:rFonts w:ascii="Symbol" w:hAnsi="Symbol" w:hint="default"/>
      </w:rPr>
    </w:lvl>
    <w:lvl w:ilvl="7" w:tplc="28000003" w:tentative="1">
      <w:start w:val="1"/>
      <w:numFmt w:val="bullet"/>
      <w:lvlText w:val="o"/>
      <w:lvlJc w:val="left"/>
      <w:pPr>
        <w:ind w:left="5760" w:hanging="360"/>
      </w:pPr>
      <w:rPr>
        <w:rFonts w:ascii="Courier New" w:hAnsi="Courier New" w:cs="Courier New" w:hint="default"/>
      </w:rPr>
    </w:lvl>
    <w:lvl w:ilvl="8" w:tplc="28000005" w:tentative="1">
      <w:start w:val="1"/>
      <w:numFmt w:val="bullet"/>
      <w:lvlText w:val=""/>
      <w:lvlJc w:val="left"/>
      <w:pPr>
        <w:ind w:left="6480" w:hanging="360"/>
      </w:pPr>
      <w:rPr>
        <w:rFonts w:ascii="Wingdings" w:hAnsi="Wingdings" w:hint="default"/>
      </w:rPr>
    </w:lvl>
  </w:abstractNum>
  <w:abstractNum w:abstractNumId="18" w15:restartNumberingAfterBreak="0">
    <w:nsid w:val="27AE7E4B"/>
    <w:multiLevelType w:val="hybridMultilevel"/>
    <w:tmpl w:val="C0EE0FD2"/>
    <w:lvl w:ilvl="0" w:tplc="0409000B">
      <w:start w:val="1"/>
      <w:numFmt w:val="bullet"/>
      <w:lvlText w:val=""/>
      <w:lvlJc w:val="left"/>
      <w:pPr>
        <w:ind w:left="720" w:hanging="360"/>
      </w:pPr>
      <w:rPr>
        <w:rFonts w:ascii="Wingdings" w:hAnsi="Wingding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2F1205C5"/>
    <w:multiLevelType w:val="multilevel"/>
    <w:tmpl w:val="FBD483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10376A2"/>
    <w:multiLevelType w:val="hybridMultilevel"/>
    <w:tmpl w:val="B568F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EB30BA"/>
    <w:multiLevelType w:val="multilevel"/>
    <w:tmpl w:val="F61663A2"/>
    <w:lvl w:ilvl="0">
      <w:start w:val="2"/>
      <w:numFmt w:val="decimal"/>
      <w:lvlText w:val="%1"/>
      <w:lvlJc w:val="left"/>
      <w:pPr>
        <w:ind w:left="360" w:hanging="360"/>
      </w:pPr>
      <w:rPr>
        <w:rFonts w:hint="default"/>
      </w:rPr>
    </w:lvl>
    <w:lvl w:ilvl="1">
      <w:start w:val="3"/>
      <w:numFmt w:val="decimal"/>
      <w:lvlText w:val="%1.%2"/>
      <w:lvlJc w:val="left"/>
      <w:pPr>
        <w:ind w:left="592" w:hanging="360"/>
      </w:pPr>
      <w:rPr>
        <w:rFonts w:hint="default"/>
      </w:rPr>
    </w:lvl>
    <w:lvl w:ilvl="2">
      <w:start w:val="1"/>
      <w:numFmt w:val="decimal"/>
      <w:lvlText w:val="%1.%2.%3"/>
      <w:lvlJc w:val="left"/>
      <w:pPr>
        <w:ind w:left="824" w:hanging="360"/>
      </w:pPr>
      <w:rPr>
        <w:rFonts w:hint="default"/>
      </w:rPr>
    </w:lvl>
    <w:lvl w:ilvl="3">
      <w:start w:val="1"/>
      <w:numFmt w:val="decimal"/>
      <w:lvlText w:val="%1.%2.%3.%4"/>
      <w:lvlJc w:val="left"/>
      <w:pPr>
        <w:ind w:left="1056" w:hanging="360"/>
      </w:pPr>
      <w:rPr>
        <w:rFonts w:hint="default"/>
      </w:rPr>
    </w:lvl>
    <w:lvl w:ilvl="4">
      <w:start w:val="1"/>
      <w:numFmt w:val="decimal"/>
      <w:lvlText w:val="%1.%2.%3.%4.%5"/>
      <w:lvlJc w:val="left"/>
      <w:pPr>
        <w:ind w:left="1648" w:hanging="720"/>
      </w:pPr>
      <w:rPr>
        <w:rFonts w:hint="default"/>
      </w:rPr>
    </w:lvl>
    <w:lvl w:ilvl="5">
      <w:start w:val="1"/>
      <w:numFmt w:val="decimal"/>
      <w:lvlText w:val="%1.%2.%3.%4.%5.%6"/>
      <w:lvlJc w:val="left"/>
      <w:pPr>
        <w:ind w:left="1880" w:hanging="720"/>
      </w:pPr>
      <w:rPr>
        <w:rFonts w:hint="default"/>
      </w:rPr>
    </w:lvl>
    <w:lvl w:ilvl="6">
      <w:start w:val="1"/>
      <w:numFmt w:val="decimal"/>
      <w:lvlText w:val="%1.%2.%3.%4.%5.%6.%7"/>
      <w:lvlJc w:val="left"/>
      <w:pPr>
        <w:ind w:left="2112" w:hanging="720"/>
      </w:pPr>
      <w:rPr>
        <w:rFonts w:hint="default"/>
      </w:rPr>
    </w:lvl>
    <w:lvl w:ilvl="7">
      <w:start w:val="1"/>
      <w:numFmt w:val="decimal"/>
      <w:lvlText w:val="%1.%2.%3.%4.%5.%6.%7.%8"/>
      <w:lvlJc w:val="left"/>
      <w:pPr>
        <w:ind w:left="2344" w:hanging="720"/>
      </w:pPr>
      <w:rPr>
        <w:rFonts w:hint="default"/>
      </w:rPr>
    </w:lvl>
    <w:lvl w:ilvl="8">
      <w:start w:val="1"/>
      <w:numFmt w:val="decimal"/>
      <w:lvlText w:val="%1.%2.%3.%4.%5.%6.%7.%8.%9"/>
      <w:lvlJc w:val="left"/>
      <w:pPr>
        <w:ind w:left="2936" w:hanging="1080"/>
      </w:pPr>
      <w:rPr>
        <w:rFonts w:hint="default"/>
      </w:rPr>
    </w:lvl>
  </w:abstractNum>
  <w:abstractNum w:abstractNumId="22" w15:restartNumberingAfterBreak="0">
    <w:nsid w:val="31F94A38"/>
    <w:multiLevelType w:val="hybridMultilevel"/>
    <w:tmpl w:val="0632F9F2"/>
    <w:lvl w:ilvl="0" w:tplc="04090001">
      <w:start w:val="1"/>
      <w:numFmt w:val="bullet"/>
      <w:lvlText w:val=""/>
      <w:lvlJc w:val="left"/>
      <w:pPr>
        <w:ind w:left="895" w:hanging="360"/>
      </w:pPr>
      <w:rPr>
        <w:rFonts w:ascii="Symbol" w:hAnsi="Symbol" w:hint="default"/>
      </w:rPr>
    </w:lvl>
    <w:lvl w:ilvl="1" w:tplc="04090003">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33382EF6"/>
    <w:multiLevelType w:val="multilevel"/>
    <w:tmpl w:val="B0C61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34AC796F"/>
    <w:multiLevelType w:val="hybridMultilevel"/>
    <w:tmpl w:val="DA22E224"/>
    <w:lvl w:ilvl="0" w:tplc="65C81D8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E62345"/>
    <w:multiLevelType w:val="hybridMultilevel"/>
    <w:tmpl w:val="B1FCA3C4"/>
    <w:lvl w:ilvl="0" w:tplc="18BAFF2A">
      <w:start w:val="4"/>
      <w:numFmt w:val="bullet"/>
      <w:lvlText w:val="-"/>
      <w:lvlJc w:val="left"/>
      <w:pPr>
        <w:ind w:left="360" w:hanging="360"/>
      </w:pPr>
      <w:rPr>
        <w:rFonts w:ascii="Tahoma" w:eastAsia="Calibri" w:hAnsi="Tahoma" w:cs="Tahom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38926CD6"/>
    <w:multiLevelType w:val="multilevel"/>
    <w:tmpl w:val="1E9E08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3BBF4240"/>
    <w:multiLevelType w:val="hybridMultilevel"/>
    <w:tmpl w:val="15908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EE10C41"/>
    <w:multiLevelType w:val="hybridMultilevel"/>
    <w:tmpl w:val="6872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F8E745E"/>
    <w:multiLevelType w:val="hybridMultilevel"/>
    <w:tmpl w:val="37984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41CE2B90"/>
    <w:multiLevelType w:val="hybridMultilevel"/>
    <w:tmpl w:val="60704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64B7E"/>
    <w:multiLevelType w:val="hybridMultilevel"/>
    <w:tmpl w:val="F4EEE5E2"/>
    <w:lvl w:ilvl="0" w:tplc="449A1F8E">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2" w15:restartNumberingAfterBreak="0">
    <w:nsid w:val="45DB27E3"/>
    <w:multiLevelType w:val="hybridMultilevel"/>
    <w:tmpl w:val="C61E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8442B"/>
    <w:multiLevelType w:val="hybridMultilevel"/>
    <w:tmpl w:val="D918F888"/>
    <w:lvl w:ilvl="0" w:tplc="0BC85980">
      <w:start w:val="1"/>
      <w:numFmt w:val="bullet"/>
      <w:lvlText w:val=""/>
      <w:lvlJc w:val="left"/>
      <w:pPr>
        <w:tabs>
          <w:tab w:val="num" w:pos="720"/>
        </w:tabs>
        <w:ind w:left="720" w:hanging="360"/>
      </w:pPr>
      <w:rPr>
        <w:rFonts w:ascii="Wingdings" w:hAnsi="Wingdings" w:hint="default"/>
      </w:rPr>
    </w:lvl>
    <w:lvl w:ilvl="1" w:tplc="D82A4C04" w:tentative="1">
      <w:start w:val="1"/>
      <w:numFmt w:val="bullet"/>
      <w:lvlText w:val=""/>
      <w:lvlJc w:val="left"/>
      <w:pPr>
        <w:tabs>
          <w:tab w:val="num" w:pos="1440"/>
        </w:tabs>
        <w:ind w:left="1440" w:hanging="360"/>
      </w:pPr>
      <w:rPr>
        <w:rFonts w:ascii="Wingdings" w:hAnsi="Wingdings" w:hint="default"/>
      </w:rPr>
    </w:lvl>
    <w:lvl w:ilvl="2" w:tplc="CE1C93DA" w:tentative="1">
      <w:start w:val="1"/>
      <w:numFmt w:val="bullet"/>
      <w:lvlText w:val=""/>
      <w:lvlJc w:val="left"/>
      <w:pPr>
        <w:tabs>
          <w:tab w:val="num" w:pos="2160"/>
        </w:tabs>
        <w:ind w:left="2160" w:hanging="360"/>
      </w:pPr>
      <w:rPr>
        <w:rFonts w:ascii="Wingdings" w:hAnsi="Wingdings" w:hint="default"/>
      </w:rPr>
    </w:lvl>
    <w:lvl w:ilvl="3" w:tplc="BBE2699C" w:tentative="1">
      <w:start w:val="1"/>
      <w:numFmt w:val="bullet"/>
      <w:lvlText w:val=""/>
      <w:lvlJc w:val="left"/>
      <w:pPr>
        <w:tabs>
          <w:tab w:val="num" w:pos="2880"/>
        </w:tabs>
        <w:ind w:left="2880" w:hanging="360"/>
      </w:pPr>
      <w:rPr>
        <w:rFonts w:ascii="Wingdings" w:hAnsi="Wingdings" w:hint="default"/>
      </w:rPr>
    </w:lvl>
    <w:lvl w:ilvl="4" w:tplc="187A743C" w:tentative="1">
      <w:start w:val="1"/>
      <w:numFmt w:val="bullet"/>
      <w:lvlText w:val=""/>
      <w:lvlJc w:val="left"/>
      <w:pPr>
        <w:tabs>
          <w:tab w:val="num" w:pos="3600"/>
        </w:tabs>
        <w:ind w:left="3600" w:hanging="360"/>
      </w:pPr>
      <w:rPr>
        <w:rFonts w:ascii="Wingdings" w:hAnsi="Wingdings" w:hint="default"/>
      </w:rPr>
    </w:lvl>
    <w:lvl w:ilvl="5" w:tplc="BC886204" w:tentative="1">
      <w:start w:val="1"/>
      <w:numFmt w:val="bullet"/>
      <w:lvlText w:val=""/>
      <w:lvlJc w:val="left"/>
      <w:pPr>
        <w:tabs>
          <w:tab w:val="num" w:pos="4320"/>
        </w:tabs>
        <w:ind w:left="4320" w:hanging="360"/>
      </w:pPr>
      <w:rPr>
        <w:rFonts w:ascii="Wingdings" w:hAnsi="Wingdings" w:hint="default"/>
      </w:rPr>
    </w:lvl>
    <w:lvl w:ilvl="6" w:tplc="A0E2A384" w:tentative="1">
      <w:start w:val="1"/>
      <w:numFmt w:val="bullet"/>
      <w:lvlText w:val=""/>
      <w:lvlJc w:val="left"/>
      <w:pPr>
        <w:tabs>
          <w:tab w:val="num" w:pos="5040"/>
        </w:tabs>
        <w:ind w:left="5040" w:hanging="360"/>
      </w:pPr>
      <w:rPr>
        <w:rFonts w:ascii="Wingdings" w:hAnsi="Wingdings" w:hint="default"/>
      </w:rPr>
    </w:lvl>
    <w:lvl w:ilvl="7" w:tplc="7706A5B8" w:tentative="1">
      <w:start w:val="1"/>
      <w:numFmt w:val="bullet"/>
      <w:lvlText w:val=""/>
      <w:lvlJc w:val="left"/>
      <w:pPr>
        <w:tabs>
          <w:tab w:val="num" w:pos="5760"/>
        </w:tabs>
        <w:ind w:left="5760" w:hanging="360"/>
      </w:pPr>
      <w:rPr>
        <w:rFonts w:ascii="Wingdings" w:hAnsi="Wingdings" w:hint="default"/>
      </w:rPr>
    </w:lvl>
    <w:lvl w:ilvl="8" w:tplc="3062823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4513CB"/>
    <w:multiLevelType w:val="hybridMultilevel"/>
    <w:tmpl w:val="746CF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25F7D"/>
    <w:multiLevelType w:val="hybridMultilevel"/>
    <w:tmpl w:val="1BA88044"/>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6" w15:restartNumberingAfterBreak="0">
    <w:nsid w:val="6087553F"/>
    <w:multiLevelType w:val="hybridMultilevel"/>
    <w:tmpl w:val="46E059C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37" w15:restartNumberingAfterBreak="0">
    <w:nsid w:val="61147F67"/>
    <w:multiLevelType w:val="multilevel"/>
    <w:tmpl w:val="B4CC99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D7914FE"/>
    <w:multiLevelType w:val="hybridMultilevel"/>
    <w:tmpl w:val="F738D118"/>
    <w:lvl w:ilvl="0" w:tplc="65C81D8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026DAF"/>
    <w:multiLevelType w:val="multilevel"/>
    <w:tmpl w:val="3A08CC5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2614231"/>
    <w:multiLevelType w:val="hybridMultilevel"/>
    <w:tmpl w:val="7F9635C4"/>
    <w:lvl w:ilvl="0" w:tplc="E208C8D6">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1B120D"/>
    <w:multiLevelType w:val="hybridMultilevel"/>
    <w:tmpl w:val="EB1ACC76"/>
    <w:lvl w:ilvl="0" w:tplc="E86299A6">
      <w:start w:val="19"/>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5270F4"/>
    <w:multiLevelType w:val="hybridMultilevel"/>
    <w:tmpl w:val="0AE8E1C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A5088"/>
    <w:multiLevelType w:val="hybridMultilevel"/>
    <w:tmpl w:val="B54CBE36"/>
    <w:lvl w:ilvl="0" w:tplc="18BAFF2A">
      <w:start w:val="4"/>
      <w:numFmt w:val="bullet"/>
      <w:lvlText w:val="-"/>
      <w:lvlJc w:val="left"/>
      <w:pPr>
        <w:ind w:left="6930" w:hanging="360"/>
      </w:pPr>
      <w:rPr>
        <w:rFonts w:ascii="Tahoma" w:eastAsia="Calibri" w:hAnsi="Tahoma" w:cs="Tahoma" w:hint="default"/>
      </w:rPr>
    </w:lvl>
    <w:lvl w:ilvl="1" w:tplc="04090003" w:tentative="1">
      <w:start w:val="1"/>
      <w:numFmt w:val="bullet"/>
      <w:lvlText w:val="o"/>
      <w:lvlJc w:val="left"/>
      <w:pPr>
        <w:ind w:left="7650" w:hanging="360"/>
      </w:pPr>
      <w:rPr>
        <w:rFonts w:ascii="Courier New" w:hAnsi="Courier New" w:cs="Courier New" w:hint="default"/>
      </w:rPr>
    </w:lvl>
    <w:lvl w:ilvl="2" w:tplc="04090005" w:tentative="1">
      <w:start w:val="1"/>
      <w:numFmt w:val="bullet"/>
      <w:lvlText w:val=""/>
      <w:lvlJc w:val="left"/>
      <w:pPr>
        <w:ind w:left="8370" w:hanging="360"/>
      </w:pPr>
      <w:rPr>
        <w:rFonts w:ascii="Wingdings" w:hAnsi="Wingdings" w:hint="default"/>
      </w:rPr>
    </w:lvl>
    <w:lvl w:ilvl="3" w:tplc="04090001" w:tentative="1">
      <w:start w:val="1"/>
      <w:numFmt w:val="bullet"/>
      <w:lvlText w:val=""/>
      <w:lvlJc w:val="left"/>
      <w:pPr>
        <w:ind w:left="9090" w:hanging="360"/>
      </w:pPr>
      <w:rPr>
        <w:rFonts w:ascii="Symbol" w:hAnsi="Symbol" w:hint="default"/>
      </w:rPr>
    </w:lvl>
    <w:lvl w:ilvl="4" w:tplc="04090003" w:tentative="1">
      <w:start w:val="1"/>
      <w:numFmt w:val="bullet"/>
      <w:lvlText w:val="o"/>
      <w:lvlJc w:val="left"/>
      <w:pPr>
        <w:ind w:left="9810" w:hanging="360"/>
      </w:pPr>
      <w:rPr>
        <w:rFonts w:ascii="Courier New" w:hAnsi="Courier New" w:cs="Courier New" w:hint="default"/>
      </w:rPr>
    </w:lvl>
    <w:lvl w:ilvl="5" w:tplc="04090005" w:tentative="1">
      <w:start w:val="1"/>
      <w:numFmt w:val="bullet"/>
      <w:lvlText w:val=""/>
      <w:lvlJc w:val="left"/>
      <w:pPr>
        <w:ind w:left="10530" w:hanging="360"/>
      </w:pPr>
      <w:rPr>
        <w:rFonts w:ascii="Wingdings" w:hAnsi="Wingdings" w:hint="default"/>
      </w:rPr>
    </w:lvl>
    <w:lvl w:ilvl="6" w:tplc="04090001" w:tentative="1">
      <w:start w:val="1"/>
      <w:numFmt w:val="bullet"/>
      <w:lvlText w:val=""/>
      <w:lvlJc w:val="left"/>
      <w:pPr>
        <w:ind w:left="11250" w:hanging="360"/>
      </w:pPr>
      <w:rPr>
        <w:rFonts w:ascii="Symbol" w:hAnsi="Symbol" w:hint="default"/>
      </w:rPr>
    </w:lvl>
    <w:lvl w:ilvl="7" w:tplc="04090003" w:tentative="1">
      <w:start w:val="1"/>
      <w:numFmt w:val="bullet"/>
      <w:lvlText w:val="o"/>
      <w:lvlJc w:val="left"/>
      <w:pPr>
        <w:ind w:left="11970" w:hanging="360"/>
      </w:pPr>
      <w:rPr>
        <w:rFonts w:ascii="Courier New" w:hAnsi="Courier New" w:cs="Courier New" w:hint="default"/>
      </w:rPr>
    </w:lvl>
    <w:lvl w:ilvl="8" w:tplc="04090005" w:tentative="1">
      <w:start w:val="1"/>
      <w:numFmt w:val="bullet"/>
      <w:lvlText w:val=""/>
      <w:lvlJc w:val="left"/>
      <w:pPr>
        <w:ind w:left="12690" w:hanging="360"/>
      </w:pPr>
      <w:rPr>
        <w:rFonts w:ascii="Wingdings" w:hAnsi="Wingdings" w:hint="default"/>
      </w:rPr>
    </w:lvl>
  </w:abstractNum>
  <w:abstractNum w:abstractNumId="44" w15:restartNumberingAfterBreak="0">
    <w:nsid w:val="795865FE"/>
    <w:multiLevelType w:val="hybridMultilevel"/>
    <w:tmpl w:val="4188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25011"/>
    <w:multiLevelType w:val="hybridMultilevel"/>
    <w:tmpl w:val="AFDE635C"/>
    <w:lvl w:ilvl="0" w:tplc="760621D8">
      <w:start w:val="2"/>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7D6299"/>
    <w:multiLevelType w:val="hybridMultilevel"/>
    <w:tmpl w:val="35DEDAE6"/>
    <w:lvl w:ilvl="0" w:tplc="2800000F">
      <w:start w:val="1"/>
      <w:numFmt w:val="decimal"/>
      <w:lvlText w:val="%1."/>
      <w:lvlJc w:val="left"/>
      <w:pPr>
        <w:ind w:left="720" w:hanging="360"/>
      </w:pPr>
      <w:rPr>
        <w:rFonts w:hint="default"/>
      </w:rPr>
    </w:lvl>
    <w:lvl w:ilvl="1" w:tplc="28000019" w:tentative="1">
      <w:start w:val="1"/>
      <w:numFmt w:val="lowerLetter"/>
      <w:lvlText w:val="%2."/>
      <w:lvlJc w:val="left"/>
      <w:pPr>
        <w:ind w:left="1440" w:hanging="360"/>
      </w:pPr>
    </w:lvl>
    <w:lvl w:ilvl="2" w:tplc="2800001B" w:tentative="1">
      <w:start w:val="1"/>
      <w:numFmt w:val="lowerRoman"/>
      <w:lvlText w:val="%3."/>
      <w:lvlJc w:val="right"/>
      <w:pPr>
        <w:ind w:left="2160" w:hanging="180"/>
      </w:pPr>
    </w:lvl>
    <w:lvl w:ilvl="3" w:tplc="2800000F" w:tentative="1">
      <w:start w:val="1"/>
      <w:numFmt w:val="decimal"/>
      <w:lvlText w:val="%4."/>
      <w:lvlJc w:val="left"/>
      <w:pPr>
        <w:ind w:left="2880" w:hanging="360"/>
      </w:pPr>
    </w:lvl>
    <w:lvl w:ilvl="4" w:tplc="28000019" w:tentative="1">
      <w:start w:val="1"/>
      <w:numFmt w:val="lowerLetter"/>
      <w:lvlText w:val="%5."/>
      <w:lvlJc w:val="left"/>
      <w:pPr>
        <w:ind w:left="3600" w:hanging="360"/>
      </w:pPr>
    </w:lvl>
    <w:lvl w:ilvl="5" w:tplc="2800001B" w:tentative="1">
      <w:start w:val="1"/>
      <w:numFmt w:val="lowerRoman"/>
      <w:lvlText w:val="%6."/>
      <w:lvlJc w:val="right"/>
      <w:pPr>
        <w:ind w:left="4320" w:hanging="180"/>
      </w:pPr>
    </w:lvl>
    <w:lvl w:ilvl="6" w:tplc="2800000F" w:tentative="1">
      <w:start w:val="1"/>
      <w:numFmt w:val="decimal"/>
      <w:lvlText w:val="%7."/>
      <w:lvlJc w:val="left"/>
      <w:pPr>
        <w:ind w:left="5040" w:hanging="360"/>
      </w:pPr>
    </w:lvl>
    <w:lvl w:ilvl="7" w:tplc="28000019" w:tentative="1">
      <w:start w:val="1"/>
      <w:numFmt w:val="lowerLetter"/>
      <w:lvlText w:val="%8."/>
      <w:lvlJc w:val="left"/>
      <w:pPr>
        <w:ind w:left="5760" w:hanging="360"/>
      </w:pPr>
    </w:lvl>
    <w:lvl w:ilvl="8" w:tplc="2800001B" w:tentative="1">
      <w:start w:val="1"/>
      <w:numFmt w:val="lowerRoman"/>
      <w:lvlText w:val="%9."/>
      <w:lvlJc w:val="right"/>
      <w:pPr>
        <w:ind w:left="6480" w:hanging="180"/>
      </w:pPr>
    </w:lvl>
  </w:abstractNum>
  <w:abstractNum w:abstractNumId="47" w15:restartNumberingAfterBreak="0">
    <w:nsid w:val="7F901B9E"/>
    <w:multiLevelType w:val="hybridMultilevel"/>
    <w:tmpl w:val="15D637BE"/>
    <w:lvl w:ilvl="0" w:tplc="E3A82C8A">
      <w:start w:val="1"/>
      <w:numFmt w:val="upperRoman"/>
      <w:lvlText w:val="%1."/>
      <w:lvlJc w:val="left"/>
      <w:pPr>
        <w:ind w:left="1080" w:hanging="720"/>
      </w:pPr>
      <w:rPr>
        <w:rFonts w:hint="default"/>
        <w:b/>
        <w:i w:val="0"/>
      </w:rPr>
    </w:lvl>
    <w:lvl w:ilvl="1" w:tplc="28000019" w:tentative="1">
      <w:start w:val="1"/>
      <w:numFmt w:val="lowerLetter"/>
      <w:lvlText w:val="%2."/>
      <w:lvlJc w:val="left"/>
      <w:pPr>
        <w:ind w:left="1440" w:hanging="360"/>
      </w:pPr>
    </w:lvl>
    <w:lvl w:ilvl="2" w:tplc="2800001B" w:tentative="1">
      <w:start w:val="1"/>
      <w:numFmt w:val="lowerRoman"/>
      <w:lvlText w:val="%3."/>
      <w:lvlJc w:val="right"/>
      <w:pPr>
        <w:ind w:left="2160" w:hanging="180"/>
      </w:pPr>
    </w:lvl>
    <w:lvl w:ilvl="3" w:tplc="2800000F" w:tentative="1">
      <w:start w:val="1"/>
      <w:numFmt w:val="decimal"/>
      <w:lvlText w:val="%4."/>
      <w:lvlJc w:val="left"/>
      <w:pPr>
        <w:ind w:left="2880" w:hanging="360"/>
      </w:pPr>
    </w:lvl>
    <w:lvl w:ilvl="4" w:tplc="28000019" w:tentative="1">
      <w:start w:val="1"/>
      <w:numFmt w:val="lowerLetter"/>
      <w:lvlText w:val="%5."/>
      <w:lvlJc w:val="left"/>
      <w:pPr>
        <w:ind w:left="3600" w:hanging="360"/>
      </w:pPr>
    </w:lvl>
    <w:lvl w:ilvl="5" w:tplc="2800001B" w:tentative="1">
      <w:start w:val="1"/>
      <w:numFmt w:val="lowerRoman"/>
      <w:lvlText w:val="%6."/>
      <w:lvlJc w:val="right"/>
      <w:pPr>
        <w:ind w:left="4320" w:hanging="180"/>
      </w:pPr>
    </w:lvl>
    <w:lvl w:ilvl="6" w:tplc="2800000F" w:tentative="1">
      <w:start w:val="1"/>
      <w:numFmt w:val="decimal"/>
      <w:lvlText w:val="%7."/>
      <w:lvlJc w:val="left"/>
      <w:pPr>
        <w:ind w:left="5040" w:hanging="360"/>
      </w:pPr>
    </w:lvl>
    <w:lvl w:ilvl="7" w:tplc="28000019" w:tentative="1">
      <w:start w:val="1"/>
      <w:numFmt w:val="lowerLetter"/>
      <w:lvlText w:val="%8."/>
      <w:lvlJc w:val="left"/>
      <w:pPr>
        <w:ind w:left="5760" w:hanging="360"/>
      </w:pPr>
    </w:lvl>
    <w:lvl w:ilvl="8" w:tplc="2800001B" w:tentative="1">
      <w:start w:val="1"/>
      <w:numFmt w:val="lowerRoman"/>
      <w:lvlText w:val="%9."/>
      <w:lvlJc w:val="right"/>
      <w:pPr>
        <w:ind w:left="6480" w:hanging="180"/>
      </w:pPr>
    </w:lvl>
  </w:abstractNum>
  <w:num w:numId="1">
    <w:abstractNumId w:val="40"/>
  </w:num>
  <w:num w:numId="2">
    <w:abstractNumId w:val="34"/>
  </w:num>
  <w:num w:numId="3">
    <w:abstractNumId w:val="2"/>
  </w:num>
  <w:num w:numId="4">
    <w:abstractNumId w:val="37"/>
  </w:num>
  <w:num w:numId="5">
    <w:abstractNumId w:val="42"/>
  </w:num>
  <w:num w:numId="6">
    <w:abstractNumId w:val="19"/>
  </w:num>
  <w:num w:numId="7">
    <w:abstractNumId w:val="39"/>
  </w:num>
  <w:num w:numId="8">
    <w:abstractNumId w:val="27"/>
  </w:num>
  <w:num w:numId="9">
    <w:abstractNumId w:val="28"/>
  </w:num>
  <w:num w:numId="10">
    <w:abstractNumId w:val="31"/>
  </w:num>
  <w:num w:numId="11">
    <w:abstractNumId w:val="46"/>
  </w:num>
  <w:num w:numId="12">
    <w:abstractNumId w:val="47"/>
  </w:num>
  <w:num w:numId="13">
    <w:abstractNumId w:val="17"/>
  </w:num>
  <w:num w:numId="14">
    <w:abstractNumId w:val="4"/>
  </w:num>
  <w:num w:numId="15">
    <w:abstractNumId w:val="25"/>
  </w:num>
  <w:num w:numId="16">
    <w:abstractNumId w:val="38"/>
  </w:num>
  <w:num w:numId="17">
    <w:abstractNumId w:val="24"/>
  </w:num>
  <w:num w:numId="18">
    <w:abstractNumId w:val="10"/>
  </w:num>
  <w:num w:numId="19">
    <w:abstractNumId w:val="43"/>
  </w:num>
  <w:num w:numId="20">
    <w:abstractNumId w:val="16"/>
  </w:num>
  <w:num w:numId="21">
    <w:abstractNumId w:val="8"/>
  </w:num>
  <w:num w:numId="22">
    <w:abstractNumId w:val="12"/>
  </w:num>
  <w:num w:numId="23">
    <w:abstractNumId w:val="33"/>
  </w:num>
  <w:num w:numId="24">
    <w:abstractNumId w:val="23"/>
  </w:num>
  <w:num w:numId="25">
    <w:abstractNumId w:val="26"/>
  </w:num>
  <w:num w:numId="26">
    <w:abstractNumId w:val="21"/>
  </w:num>
  <w:num w:numId="27">
    <w:abstractNumId w:val="13"/>
  </w:num>
  <w:num w:numId="28">
    <w:abstractNumId w:val="30"/>
  </w:num>
  <w:num w:numId="29">
    <w:abstractNumId w:val="7"/>
  </w:num>
  <w:num w:numId="30">
    <w:abstractNumId w:val="1"/>
  </w:num>
  <w:num w:numId="31">
    <w:abstractNumId w:val="45"/>
  </w:num>
  <w:num w:numId="32">
    <w:abstractNumId w:val="14"/>
  </w:num>
  <w:num w:numId="33">
    <w:abstractNumId w:val="15"/>
  </w:num>
  <w:num w:numId="34">
    <w:abstractNumId w:val="35"/>
  </w:num>
  <w:num w:numId="35">
    <w:abstractNumId w:val="29"/>
  </w:num>
  <w:num w:numId="36">
    <w:abstractNumId w:val="18"/>
  </w:num>
  <w:num w:numId="37">
    <w:abstractNumId w:val="5"/>
  </w:num>
  <w:num w:numId="38">
    <w:abstractNumId w:val="36"/>
  </w:num>
  <w:num w:numId="39">
    <w:abstractNumId w:val="41"/>
  </w:num>
  <w:num w:numId="40">
    <w:abstractNumId w:val="6"/>
  </w:num>
  <w:num w:numId="41">
    <w:abstractNumId w:val="44"/>
  </w:num>
  <w:num w:numId="42">
    <w:abstractNumId w:val="0"/>
  </w:num>
  <w:num w:numId="43">
    <w:abstractNumId w:val="22"/>
  </w:num>
  <w:num w:numId="44">
    <w:abstractNumId w:val="3"/>
  </w:num>
  <w:num w:numId="45">
    <w:abstractNumId w:val="20"/>
  </w:num>
  <w:num w:numId="46">
    <w:abstractNumId w:val="32"/>
  </w:num>
  <w:num w:numId="47">
    <w:abstractNumId w:val="11"/>
  </w:num>
  <w:num w:numId="4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9C"/>
    <w:rsid w:val="00011AE9"/>
    <w:rsid w:val="00012B3E"/>
    <w:rsid w:val="000133D2"/>
    <w:rsid w:val="00014996"/>
    <w:rsid w:val="000151D3"/>
    <w:rsid w:val="00015400"/>
    <w:rsid w:val="00015AA5"/>
    <w:rsid w:val="000177D4"/>
    <w:rsid w:val="0002113A"/>
    <w:rsid w:val="00021C32"/>
    <w:rsid w:val="00022C43"/>
    <w:rsid w:val="00024437"/>
    <w:rsid w:val="000257EC"/>
    <w:rsid w:val="0003706E"/>
    <w:rsid w:val="000403FA"/>
    <w:rsid w:val="000428F7"/>
    <w:rsid w:val="00043758"/>
    <w:rsid w:val="00044454"/>
    <w:rsid w:val="00045E56"/>
    <w:rsid w:val="0005122B"/>
    <w:rsid w:val="00054882"/>
    <w:rsid w:val="00055555"/>
    <w:rsid w:val="00057001"/>
    <w:rsid w:val="00072036"/>
    <w:rsid w:val="0007242B"/>
    <w:rsid w:val="000725B8"/>
    <w:rsid w:val="0007373E"/>
    <w:rsid w:val="000817CF"/>
    <w:rsid w:val="00081B4E"/>
    <w:rsid w:val="000828FD"/>
    <w:rsid w:val="00083891"/>
    <w:rsid w:val="00084187"/>
    <w:rsid w:val="00084976"/>
    <w:rsid w:val="00084BB2"/>
    <w:rsid w:val="000921E8"/>
    <w:rsid w:val="00093311"/>
    <w:rsid w:val="00093F29"/>
    <w:rsid w:val="000957FC"/>
    <w:rsid w:val="00097609"/>
    <w:rsid w:val="000A0E10"/>
    <w:rsid w:val="000A16FF"/>
    <w:rsid w:val="000A3B01"/>
    <w:rsid w:val="000A55A1"/>
    <w:rsid w:val="000A6AC9"/>
    <w:rsid w:val="000B0BB1"/>
    <w:rsid w:val="000B0BE3"/>
    <w:rsid w:val="000B102B"/>
    <w:rsid w:val="000B2BF7"/>
    <w:rsid w:val="000B339E"/>
    <w:rsid w:val="000B3E3A"/>
    <w:rsid w:val="000B419E"/>
    <w:rsid w:val="000B54CE"/>
    <w:rsid w:val="000B6357"/>
    <w:rsid w:val="000B6813"/>
    <w:rsid w:val="000B692D"/>
    <w:rsid w:val="000B7D2A"/>
    <w:rsid w:val="000C181B"/>
    <w:rsid w:val="000C4187"/>
    <w:rsid w:val="000C43B7"/>
    <w:rsid w:val="000C494C"/>
    <w:rsid w:val="000C5FAA"/>
    <w:rsid w:val="000C6433"/>
    <w:rsid w:val="000C709E"/>
    <w:rsid w:val="000D1A01"/>
    <w:rsid w:val="000D2F13"/>
    <w:rsid w:val="000D5FBB"/>
    <w:rsid w:val="000D7F16"/>
    <w:rsid w:val="000E00F6"/>
    <w:rsid w:val="000E1093"/>
    <w:rsid w:val="000E2617"/>
    <w:rsid w:val="000E2C3C"/>
    <w:rsid w:val="000E72AF"/>
    <w:rsid w:val="000F74B3"/>
    <w:rsid w:val="000F7B64"/>
    <w:rsid w:val="0010044B"/>
    <w:rsid w:val="00100FD1"/>
    <w:rsid w:val="001029A3"/>
    <w:rsid w:val="0010394F"/>
    <w:rsid w:val="00104EC8"/>
    <w:rsid w:val="001064B4"/>
    <w:rsid w:val="001071A3"/>
    <w:rsid w:val="00111C96"/>
    <w:rsid w:val="0011580F"/>
    <w:rsid w:val="001166AE"/>
    <w:rsid w:val="0012024A"/>
    <w:rsid w:val="001237DD"/>
    <w:rsid w:val="001260EA"/>
    <w:rsid w:val="001274E2"/>
    <w:rsid w:val="00127700"/>
    <w:rsid w:val="00130DE1"/>
    <w:rsid w:val="00132040"/>
    <w:rsid w:val="00132B31"/>
    <w:rsid w:val="001332B5"/>
    <w:rsid w:val="00135295"/>
    <w:rsid w:val="001366C8"/>
    <w:rsid w:val="00140C84"/>
    <w:rsid w:val="0014293F"/>
    <w:rsid w:val="00144873"/>
    <w:rsid w:val="001457F6"/>
    <w:rsid w:val="00145F3C"/>
    <w:rsid w:val="00152950"/>
    <w:rsid w:val="00152DE7"/>
    <w:rsid w:val="00154643"/>
    <w:rsid w:val="001547E3"/>
    <w:rsid w:val="00154820"/>
    <w:rsid w:val="001553C3"/>
    <w:rsid w:val="001571C8"/>
    <w:rsid w:val="00157D2B"/>
    <w:rsid w:val="00157D4B"/>
    <w:rsid w:val="0016415C"/>
    <w:rsid w:val="001643AC"/>
    <w:rsid w:val="001649A8"/>
    <w:rsid w:val="00165988"/>
    <w:rsid w:val="001659F6"/>
    <w:rsid w:val="00173921"/>
    <w:rsid w:val="001740B7"/>
    <w:rsid w:val="00175FE2"/>
    <w:rsid w:val="00177357"/>
    <w:rsid w:val="001802B7"/>
    <w:rsid w:val="00185047"/>
    <w:rsid w:val="00186939"/>
    <w:rsid w:val="001869C2"/>
    <w:rsid w:val="001909BF"/>
    <w:rsid w:val="00196821"/>
    <w:rsid w:val="001A0178"/>
    <w:rsid w:val="001A4A98"/>
    <w:rsid w:val="001A56E7"/>
    <w:rsid w:val="001A5BDF"/>
    <w:rsid w:val="001A6B28"/>
    <w:rsid w:val="001B05A4"/>
    <w:rsid w:val="001B09EA"/>
    <w:rsid w:val="001B3332"/>
    <w:rsid w:val="001B61B1"/>
    <w:rsid w:val="001B66BB"/>
    <w:rsid w:val="001B7171"/>
    <w:rsid w:val="001B7CA1"/>
    <w:rsid w:val="001C0467"/>
    <w:rsid w:val="001C17DE"/>
    <w:rsid w:val="001C234E"/>
    <w:rsid w:val="001C2D50"/>
    <w:rsid w:val="001C4434"/>
    <w:rsid w:val="001C4B3B"/>
    <w:rsid w:val="001C56E5"/>
    <w:rsid w:val="001C5B9C"/>
    <w:rsid w:val="001C6380"/>
    <w:rsid w:val="001C6FF6"/>
    <w:rsid w:val="001D22E6"/>
    <w:rsid w:val="001D595A"/>
    <w:rsid w:val="001D5CC3"/>
    <w:rsid w:val="001D62D4"/>
    <w:rsid w:val="001D78BE"/>
    <w:rsid w:val="001E0A63"/>
    <w:rsid w:val="001E2337"/>
    <w:rsid w:val="001E4807"/>
    <w:rsid w:val="001E4979"/>
    <w:rsid w:val="001E5648"/>
    <w:rsid w:val="001E5B7B"/>
    <w:rsid w:val="001E6E46"/>
    <w:rsid w:val="001F5BCB"/>
    <w:rsid w:val="00201C14"/>
    <w:rsid w:val="002037AA"/>
    <w:rsid w:val="00203E5D"/>
    <w:rsid w:val="002043C5"/>
    <w:rsid w:val="00206643"/>
    <w:rsid w:val="00207275"/>
    <w:rsid w:val="002146DB"/>
    <w:rsid w:val="00215EA7"/>
    <w:rsid w:val="002162C2"/>
    <w:rsid w:val="00216E1A"/>
    <w:rsid w:val="00220691"/>
    <w:rsid w:val="002242B6"/>
    <w:rsid w:val="002252BB"/>
    <w:rsid w:val="00226C11"/>
    <w:rsid w:val="002321B8"/>
    <w:rsid w:val="00232A05"/>
    <w:rsid w:val="00232AC7"/>
    <w:rsid w:val="002341BE"/>
    <w:rsid w:val="0024431F"/>
    <w:rsid w:val="00244F02"/>
    <w:rsid w:val="00245559"/>
    <w:rsid w:val="00245950"/>
    <w:rsid w:val="00247D47"/>
    <w:rsid w:val="002550C0"/>
    <w:rsid w:val="00257BD5"/>
    <w:rsid w:val="00261A90"/>
    <w:rsid w:val="002626AF"/>
    <w:rsid w:val="00263801"/>
    <w:rsid w:val="002645FB"/>
    <w:rsid w:val="0026691B"/>
    <w:rsid w:val="00267E4A"/>
    <w:rsid w:val="002735EF"/>
    <w:rsid w:val="00274DA6"/>
    <w:rsid w:val="00275C8B"/>
    <w:rsid w:val="00281212"/>
    <w:rsid w:val="00281BBE"/>
    <w:rsid w:val="00282986"/>
    <w:rsid w:val="00283E09"/>
    <w:rsid w:val="00284F81"/>
    <w:rsid w:val="00286B7F"/>
    <w:rsid w:val="0028732F"/>
    <w:rsid w:val="002875F3"/>
    <w:rsid w:val="00287D02"/>
    <w:rsid w:val="00290D48"/>
    <w:rsid w:val="00290D66"/>
    <w:rsid w:val="00291379"/>
    <w:rsid w:val="0029519F"/>
    <w:rsid w:val="00296194"/>
    <w:rsid w:val="00296DC6"/>
    <w:rsid w:val="002A1BB4"/>
    <w:rsid w:val="002A2331"/>
    <w:rsid w:val="002A4351"/>
    <w:rsid w:val="002A4439"/>
    <w:rsid w:val="002A463F"/>
    <w:rsid w:val="002A46B8"/>
    <w:rsid w:val="002A5876"/>
    <w:rsid w:val="002A60BE"/>
    <w:rsid w:val="002A6CAD"/>
    <w:rsid w:val="002A7165"/>
    <w:rsid w:val="002B1152"/>
    <w:rsid w:val="002B162E"/>
    <w:rsid w:val="002B1E35"/>
    <w:rsid w:val="002B372B"/>
    <w:rsid w:val="002B71CD"/>
    <w:rsid w:val="002C037D"/>
    <w:rsid w:val="002C07C0"/>
    <w:rsid w:val="002C092E"/>
    <w:rsid w:val="002C16C5"/>
    <w:rsid w:val="002C4653"/>
    <w:rsid w:val="002D1746"/>
    <w:rsid w:val="002E6D55"/>
    <w:rsid w:val="002E76A7"/>
    <w:rsid w:val="002F1909"/>
    <w:rsid w:val="002F3C11"/>
    <w:rsid w:val="002F436C"/>
    <w:rsid w:val="002F478B"/>
    <w:rsid w:val="002F7841"/>
    <w:rsid w:val="003049E3"/>
    <w:rsid w:val="003053C9"/>
    <w:rsid w:val="00305746"/>
    <w:rsid w:val="00306667"/>
    <w:rsid w:val="003116AF"/>
    <w:rsid w:val="003126AE"/>
    <w:rsid w:val="00315914"/>
    <w:rsid w:val="00320FA5"/>
    <w:rsid w:val="003240A0"/>
    <w:rsid w:val="003250E2"/>
    <w:rsid w:val="003252AB"/>
    <w:rsid w:val="0032724D"/>
    <w:rsid w:val="00332CA9"/>
    <w:rsid w:val="00334E26"/>
    <w:rsid w:val="00335DF2"/>
    <w:rsid w:val="00337FEE"/>
    <w:rsid w:val="00342235"/>
    <w:rsid w:val="00342D14"/>
    <w:rsid w:val="00342FE7"/>
    <w:rsid w:val="003434B4"/>
    <w:rsid w:val="00344351"/>
    <w:rsid w:val="003452FE"/>
    <w:rsid w:val="0034541B"/>
    <w:rsid w:val="00346092"/>
    <w:rsid w:val="00346B33"/>
    <w:rsid w:val="00347335"/>
    <w:rsid w:val="00350015"/>
    <w:rsid w:val="00351EC2"/>
    <w:rsid w:val="0035397A"/>
    <w:rsid w:val="00353CA1"/>
    <w:rsid w:val="00354CFE"/>
    <w:rsid w:val="003602C4"/>
    <w:rsid w:val="00360337"/>
    <w:rsid w:val="00360524"/>
    <w:rsid w:val="00361834"/>
    <w:rsid w:val="003633B8"/>
    <w:rsid w:val="00365B83"/>
    <w:rsid w:val="00365FDE"/>
    <w:rsid w:val="003677E9"/>
    <w:rsid w:val="00370F23"/>
    <w:rsid w:val="00376074"/>
    <w:rsid w:val="0037681B"/>
    <w:rsid w:val="00380699"/>
    <w:rsid w:val="00382104"/>
    <w:rsid w:val="003868F8"/>
    <w:rsid w:val="0038773B"/>
    <w:rsid w:val="0039279D"/>
    <w:rsid w:val="00393CB3"/>
    <w:rsid w:val="003946CB"/>
    <w:rsid w:val="00396F49"/>
    <w:rsid w:val="003A02F9"/>
    <w:rsid w:val="003A1C4E"/>
    <w:rsid w:val="003A6342"/>
    <w:rsid w:val="003A65F4"/>
    <w:rsid w:val="003B2E4F"/>
    <w:rsid w:val="003B4BCC"/>
    <w:rsid w:val="003C000D"/>
    <w:rsid w:val="003C58A0"/>
    <w:rsid w:val="003D2997"/>
    <w:rsid w:val="003D3F8C"/>
    <w:rsid w:val="003D6974"/>
    <w:rsid w:val="003E051F"/>
    <w:rsid w:val="003E0573"/>
    <w:rsid w:val="003E1054"/>
    <w:rsid w:val="003E1915"/>
    <w:rsid w:val="003E6EF0"/>
    <w:rsid w:val="003E7A16"/>
    <w:rsid w:val="003F0280"/>
    <w:rsid w:val="003F1B71"/>
    <w:rsid w:val="003F7106"/>
    <w:rsid w:val="004015DD"/>
    <w:rsid w:val="004019C8"/>
    <w:rsid w:val="00403A2C"/>
    <w:rsid w:val="00404B5C"/>
    <w:rsid w:val="0040663A"/>
    <w:rsid w:val="00407209"/>
    <w:rsid w:val="004074DE"/>
    <w:rsid w:val="004114A8"/>
    <w:rsid w:val="004126D3"/>
    <w:rsid w:val="004149C1"/>
    <w:rsid w:val="004153A3"/>
    <w:rsid w:val="00420559"/>
    <w:rsid w:val="0042058D"/>
    <w:rsid w:val="004213E4"/>
    <w:rsid w:val="004216DD"/>
    <w:rsid w:val="00424CF3"/>
    <w:rsid w:val="00425534"/>
    <w:rsid w:val="004301A8"/>
    <w:rsid w:val="004306E1"/>
    <w:rsid w:val="004318AA"/>
    <w:rsid w:val="004324BF"/>
    <w:rsid w:val="00432ACC"/>
    <w:rsid w:val="004347F9"/>
    <w:rsid w:val="00436605"/>
    <w:rsid w:val="004375FA"/>
    <w:rsid w:val="00437A95"/>
    <w:rsid w:val="00444925"/>
    <w:rsid w:val="00447143"/>
    <w:rsid w:val="00452FFB"/>
    <w:rsid w:val="00453650"/>
    <w:rsid w:val="00454FD8"/>
    <w:rsid w:val="004551A7"/>
    <w:rsid w:val="0046209E"/>
    <w:rsid w:val="004631C3"/>
    <w:rsid w:val="00465269"/>
    <w:rsid w:val="004702BB"/>
    <w:rsid w:val="004711A5"/>
    <w:rsid w:val="00474301"/>
    <w:rsid w:val="00476AE1"/>
    <w:rsid w:val="004771C3"/>
    <w:rsid w:val="00480150"/>
    <w:rsid w:val="00480C5E"/>
    <w:rsid w:val="00481AF9"/>
    <w:rsid w:val="00481DB1"/>
    <w:rsid w:val="0048275B"/>
    <w:rsid w:val="00482F2A"/>
    <w:rsid w:val="0048330C"/>
    <w:rsid w:val="00483A42"/>
    <w:rsid w:val="00483BC5"/>
    <w:rsid w:val="00487B02"/>
    <w:rsid w:val="0049090D"/>
    <w:rsid w:val="004913C0"/>
    <w:rsid w:val="00491E8E"/>
    <w:rsid w:val="0049293B"/>
    <w:rsid w:val="00494AA4"/>
    <w:rsid w:val="0049635E"/>
    <w:rsid w:val="00496EC0"/>
    <w:rsid w:val="004978EE"/>
    <w:rsid w:val="004A1B76"/>
    <w:rsid w:val="004A52FC"/>
    <w:rsid w:val="004A7B87"/>
    <w:rsid w:val="004B7536"/>
    <w:rsid w:val="004C0808"/>
    <w:rsid w:val="004C1A25"/>
    <w:rsid w:val="004C420D"/>
    <w:rsid w:val="004C4830"/>
    <w:rsid w:val="004C4C4E"/>
    <w:rsid w:val="004C6D25"/>
    <w:rsid w:val="004C6ED9"/>
    <w:rsid w:val="004D031E"/>
    <w:rsid w:val="004D0364"/>
    <w:rsid w:val="004D45DF"/>
    <w:rsid w:val="004D48B1"/>
    <w:rsid w:val="004D4984"/>
    <w:rsid w:val="004D4C71"/>
    <w:rsid w:val="004D7642"/>
    <w:rsid w:val="004E0888"/>
    <w:rsid w:val="004E1515"/>
    <w:rsid w:val="004E2394"/>
    <w:rsid w:val="004E476B"/>
    <w:rsid w:val="004E56D9"/>
    <w:rsid w:val="004E7EF8"/>
    <w:rsid w:val="004E7F1D"/>
    <w:rsid w:val="004F3C3A"/>
    <w:rsid w:val="004F7503"/>
    <w:rsid w:val="0050214E"/>
    <w:rsid w:val="0050251D"/>
    <w:rsid w:val="00505044"/>
    <w:rsid w:val="00515824"/>
    <w:rsid w:val="00520379"/>
    <w:rsid w:val="0052223F"/>
    <w:rsid w:val="005234CB"/>
    <w:rsid w:val="005240CA"/>
    <w:rsid w:val="00525EB3"/>
    <w:rsid w:val="00532563"/>
    <w:rsid w:val="005325F1"/>
    <w:rsid w:val="00535EDC"/>
    <w:rsid w:val="00537059"/>
    <w:rsid w:val="00541636"/>
    <w:rsid w:val="005424D6"/>
    <w:rsid w:val="0054719D"/>
    <w:rsid w:val="005501F8"/>
    <w:rsid w:val="00553078"/>
    <w:rsid w:val="00554970"/>
    <w:rsid w:val="00561450"/>
    <w:rsid w:val="005649EC"/>
    <w:rsid w:val="00566082"/>
    <w:rsid w:val="00566D1E"/>
    <w:rsid w:val="0057098B"/>
    <w:rsid w:val="00576FD9"/>
    <w:rsid w:val="005777F8"/>
    <w:rsid w:val="00577C2B"/>
    <w:rsid w:val="0058248B"/>
    <w:rsid w:val="00582A7A"/>
    <w:rsid w:val="00583622"/>
    <w:rsid w:val="00583824"/>
    <w:rsid w:val="005863D8"/>
    <w:rsid w:val="005863F5"/>
    <w:rsid w:val="0058656D"/>
    <w:rsid w:val="005906A4"/>
    <w:rsid w:val="00590A61"/>
    <w:rsid w:val="0059142A"/>
    <w:rsid w:val="00594FEB"/>
    <w:rsid w:val="005962EE"/>
    <w:rsid w:val="0059696A"/>
    <w:rsid w:val="005A21E6"/>
    <w:rsid w:val="005A40E4"/>
    <w:rsid w:val="005A626B"/>
    <w:rsid w:val="005B21B1"/>
    <w:rsid w:val="005B37AD"/>
    <w:rsid w:val="005B3D56"/>
    <w:rsid w:val="005B4853"/>
    <w:rsid w:val="005B505F"/>
    <w:rsid w:val="005B6280"/>
    <w:rsid w:val="005B664D"/>
    <w:rsid w:val="005C22B3"/>
    <w:rsid w:val="005C4D35"/>
    <w:rsid w:val="005C6C28"/>
    <w:rsid w:val="005C77F3"/>
    <w:rsid w:val="005D0B99"/>
    <w:rsid w:val="005D3073"/>
    <w:rsid w:val="005D3407"/>
    <w:rsid w:val="005D41B2"/>
    <w:rsid w:val="005D5312"/>
    <w:rsid w:val="005D601F"/>
    <w:rsid w:val="005D6368"/>
    <w:rsid w:val="005E0778"/>
    <w:rsid w:val="005E3C52"/>
    <w:rsid w:val="005E5618"/>
    <w:rsid w:val="005F0976"/>
    <w:rsid w:val="005F5126"/>
    <w:rsid w:val="005F5B7F"/>
    <w:rsid w:val="00604710"/>
    <w:rsid w:val="006059EC"/>
    <w:rsid w:val="0061102C"/>
    <w:rsid w:val="0061193D"/>
    <w:rsid w:val="00611B77"/>
    <w:rsid w:val="00611F94"/>
    <w:rsid w:val="006122D4"/>
    <w:rsid w:val="006131BC"/>
    <w:rsid w:val="00613DB7"/>
    <w:rsid w:val="00613EC2"/>
    <w:rsid w:val="00614B8C"/>
    <w:rsid w:val="00615CA6"/>
    <w:rsid w:val="0061708B"/>
    <w:rsid w:val="0061770D"/>
    <w:rsid w:val="00622AF0"/>
    <w:rsid w:val="00625A21"/>
    <w:rsid w:val="00626991"/>
    <w:rsid w:val="0063326E"/>
    <w:rsid w:val="00635C89"/>
    <w:rsid w:val="0064016B"/>
    <w:rsid w:val="0064081D"/>
    <w:rsid w:val="00642067"/>
    <w:rsid w:val="006421F9"/>
    <w:rsid w:val="006436C6"/>
    <w:rsid w:val="00645A14"/>
    <w:rsid w:val="00647AE3"/>
    <w:rsid w:val="00650215"/>
    <w:rsid w:val="00653C04"/>
    <w:rsid w:val="00655FA7"/>
    <w:rsid w:val="00656A23"/>
    <w:rsid w:val="00664723"/>
    <w:rsid w:val="006658DA"/>
    <w:rsid w:val="006728C7"/>
    <w:rsid w:val="006742B0"/>
    <w:rsid w:val="00674B82"/>
    <w:rsid w:val="00675CFA"/>
    <w:rsid w:val="00677C08"/>
    <w:rsid w:val="00677D3F"/>
    <w:rsid w:val="006803A0"/>
    <w:rsid w:val="00681932"/>
    <w:rsid w:val="00683BD3"/>
    <w:rsid w:val="00683EBA"/>
    <w:rsid w:val="00692134"/>
    <w:rsid w:val="00692E42"/>
    <w:rsid w:val="006959B0"/>
    <w:rsid w:val="00696264"/>
    <w:rsid w:val="006963EF"/>
    <w:rsid w:val="006979CC"/>
    <w:rsid w:val="006A32FE"/>
    <w:rsid w:val="006A6983"/>
    <w:rsid w:val="006A7185"/>
    <w:rsid w:val="006A75A3"/>
    <w:rsid w:val="006A7F9C"/>
    <w:rsid w:val="006C4787"/>
    <w:rsid w:val="006C4F13"/>
    <w:rsid w:val="006C6CB7"/>
    <w:rsid w:val="006C7C39"/>
    <w:rsid w:val="006C7F79"/>
    <w:rsid w:val="006D0848"/>
    <w:rsid w:val="006D1051"/>
    <w:rsid w:val="006D6734"/>
    <w:rsid w:val="006D7AC8"/>
    <w:rsid w:val="006D7E8C"/>
    <w:rsid w:val="006E1BF8"/>
    <w:rsid w:val="006E1EE8"/>
    <w:rsid w:val="006E2537"/>
    <w:rsid w:val="006E4CFF"/>
    <w:rsid w:val="006F0013"/>
    <w:rsid w:val="006F0EE0"/>
    <w:rsid w:val="006F1D44"/>
    <w:rsid w:val="006F2263"/>
    <w:rsid w:val="006F2447"/>
    <w:rsid w:val="006F2487"/>
    <w:rsid w:val="006F3208"/>
    <w:rsid w:val="006F426F"/>
    <w:rsid w:val="006F5310"/>
    <w:rsid w:val="006F69F4"/>
    <w:rsid w:val="006F7713"/>
    <w:rsid w:val="00700878"/>
    <w:rsid w:val="00700E2F"/>
    <w:rsid w:val="007043B7"/>
    <w:rsid w:val="00705A3E"/>
    <w:rsid w:val="007076E3"/>
    <w:rsid w:val="00710FF5"/>
    <w:rsid w:val="00711277"/>
    <w:rsid w:val="007145B1"/>
    <w:rsid w:val="00714CC5"/>
    <w:rsid w:val="007150F4"/>
    <w:rsid w:val="00715501"/>
    <w:rsid w:val="007215A7"/>
    <w:rsid w:val="00722C51"/>
    <w:rsid w:val="007236D8"/>
    <w:rsid w:val="00723F5F"/>
    <w:rsid w:val="00726D53"/>
    <w:rsid w:val="007273CF"/>
    <w:rsid w:val="00730371"/>
    <w:rsid w:val="007352D3"/>
    <w:rsid w:val="00735E61"/>
    <w:rsid w:val="007363C5"/>
    <w:rsid w:val="00737C0B"/>
    <w:rsid w:val="007431DC"/>
    <w:rsid w:val="007445F9"/>
    <w:rsid w:val="00744D3C"/>
    <w:rsid w:val="007475E1"/>
    <w:rsid w:val="007479EF"/>
    <w:rsid w:val="00750F38"/>
    <w:rsid w:val="00751093"/>
    <w:rsid w:val="0075142B"/>
    <w:rsid w:val="00751C89"/>
    <w:rsid w:val="00752CAE"/>
    <w:rsid w:val="00752F3B"/>
    <w:rsid w:val="00753849"/>
    <w:rsid w:val="0075522C"/>
    <w:rsid w:val="0075776A"/>
    <w:rsid w:val="00760B23"/>
    <w:rsid w:val="0076440F"/>
    <w:rsid w:val="00764AEC"/>
    <w:rsid w:val="00764FD9"/>
    <w:rsid w:val="007656FE"/>
    <w:rsid w:val="007703EC"/>
    <w:rsid w:val="007753A8"/>
    <w:rsid w:val="00781A77"/>
    <w:rsid w:val="00782878"/>
    <w:rsid w:val="00782924"/>
    <w:rsid w:val="007873A3"/>
    <w:rsid w:val="007948E7"/>
    <w:rsid w:val="00794BEA"/>
    <w:rsid w:val="00797EAF"/>
    <w:rsid w:val="007A06BF"/>
    <w:rsid w:val="007A58D2"/>
    <w:rsid w:val="007A6796"/>
    <w:rsid w:val="007A7E16"/>
    <w:rsid w:val="007B21CE"/>
    <w:rsid w:val="007B23AB"/>
    <w:rsid w:val="007B3705"/>
    <w:rsid w:val="007B4A10"/>
    <w:rsid w:val="007B57E4"/>
    <w:rsid w:val="007B636B"/>
    <w:rsid w:val="007B63EB"/>
    <w:rsid w:val="007B6AC7"/>
    <w:rsid w:val="007B7E79"/>
    <w:rsid w:val="007C1050"/>
    <w:rsid w:val="007C13BB"/>
    <w:rsid w:val="007C1E61"/>
    <w:rsid w:val="007C1E92"/>
    <w:rsid w:val="007C2181"/>
    <w:rsid w:val="007C2C3D"/>
    <w:rsid w:val="007C73A2"/>
    <w:rsid w:val="007C743B"/>
    <w:rsid w:val="007D2ED9"/>
    <w:rsid w:val="007D3529"/>
    <w:rsid w:val="007D4DB9"/>
    <w:rsid w:val="007D7AD1"/>
    <w:rsid w:val="007E126F"/>
    <w:rsid w:val="007E2E86"/>
    <w:rsid w:val="007E5366"/>
    <w:rsid w:val="007E654A"/>
    <w:rsid w:val="007F04AF"/>
    <w:rsid w:val="007F224F"/>
    <w:rsid w:val="007F4261"/>
    <w:rsid w:val="007F4E99"/>
    <w:rsid w:val="007F62E3"/>
    <w:rsid w:val="007F7243"/>
    <w:rsid w:val="0080052B"/>
    <w:rsid w:val="00802AC6"/>
    <w:rsid w:val="00803009"/>
    <w:rsid w:val="00803B04"/>
    <w:rsid w:val="00803CD8"/>
    <w:rsid w:val="0081378F"/>
    <w:rsid w:val="008166E4"/>
    <w:rsid w:val="00820BFE"/>
    <w:rsid w:val="008215D7"/>
    <w:rsid w:val="00822942"/>
    <w:rsid w:val="00825DD2"/>
    <w:rsid w:val="00827EDA"/>
    <w:rsid w:val="00827EFA"/>
    <w:rsid w:val="00830934"/>
    <w:rsid w:val="00835E82"/>
    <w:rsid w:val="00840B10"/>
    <w:rsid w:val="008442A1"/>
    <w:rsid w:val="00844435"/>
    <w:rsid w:val="00844E2B"/>
    <w:rsid w:val="00844FAD"/>
    <w:rsid w:val="0084518A"/>
    <w:rsid w:val="008465FC"/>
    <w:rsid w:val="00846D61"/>
    <w:rsid w:val="0085088C"/>
    <w:rsid w:val="00850BE2"/>
    <w:rsid w:val="00851EC9"/>
    <w:rsid w:val="00851F28"/>
    <w:rsid w:val="00852C02"/>
    <w:rsid w:val="00852D07"/>
    <w:rsid w:val="008537F9"/>
    <w:rsid w:val="0085400B"/>
    <w:rsid w:val="00854828"/>
    <w:rsid w:val="008562FD"/>
    <w:rsid w:val="00856A93"/>
    <w:rsid w:val="008577EC"/>
    <w:rsid w:val="008626C9"/>
    <w:rsid w:val="00864420"/>
    <w:rsid w:val="00865441"/>
    <w:rsid w:val="008661B7"/>
    <w:rsid w:val="00871FED"/>
    <w:rsid w:val="00874CD9"/>
    <w:rsid w:val="00874EE0"/>
    <w:rsid w:val="00876180"/>
    <w:rsid w:val="00881CCB"/>
    <w:rsid w:val="00883B19"/>
    <w:rsid w:val="00886286"/>
    <w:rsid w:val="008866F1"/>
    <w:rsid w:val="00886C2D"/>
    <w:rsid w:val="008924C5"/>
    <w:rsid w:val="00896F93"/>
    <w:rsid w:val="008A0B09"/>
    <w:rsid w:val="008A1E88"/>
    <w:rsid w:val="008A21CE"/>
    <w:rsid w:val="008A308A"/>
    <w:rsid w:val="008A3BBD"/>
    <w:rsid w:val="008A5F20"/>
    <w:rsid w:val="008B2B49"/>
    <w:rsid w:val="008B37C8"/>
    <w:rsid w:val="008B440E"/>
    <w:rsid w:val="008B4AF5"/>
    <w:rsid w:val="008B5106"/>
    <w:rsid w:val="008C052E"/>
    <w:rsid w:val="008C2E8C"/>
    <w:rsid w:val="008C31A1"/>
    <w:rsid w:val="008C3ABC"/>
    <w:rsid w:val="008C4BE2"/>
    <w:rsid w:val="008C56CF"/>
    <w:rsid w:val="008C6A79"/>
    <w:rsid w:val="008C756B"/>
    <w:rsid w:val="008D097E"/>
    <w:rsid w:val="008D0CBF"/>
    <w:rsid w:val="008D6027"/>
    <w:rsid w:val="008D617A"/>
    <w:rsid w:val="008D6FBD"/>
    <w:rsid w:val="008D7C83"/>
    <w:rsid w:val="008E05B7"/>
    <w:rsid w:val="008E1632"/>
    <w:rsid w:val="008E1CA7"/>
    <w:rsid w:val="008E75C1"/>
    <w:rsid w:val="008F03D6"/>
    <w:rsid w:val="008F0427"/>
    <w:rsid w:val="008F2F5C"/>
    <w:rsid w:val="008F33E2"/>
    <w:rsid w:val="008F39E0"/>
    <w:rsid w:val="008F515B"/>
    <w:rsid w:val="008F764D"/>
    <w:rsid w:val="008F76B6"/>
    <w:rsid w:val="008F7C12"/>
    <w:rsid w:val="00900B70"/>
    <w:rsid w:val="00901287"/>
    <w:rsid w:val="00901F96"/>
    <w:rsid w:val="00902B00"/>
    <w:rsid w:val="009110BC"/>
    <w:rsid w:val="0091364D"/>
    <w:rsid w:val="009152DE"/>
    <w:rsid w:val="00915C3E"/>
    <w:rsid w:val="00916CFA"/>
    <w:rsid w:val="00920CDE"/>
    <w:rsid w:val="00921359"/>
    <w:rsid w:val="00921BB1"/>
    <w:rsid w:val="00925330"/>
    <w:rsid w:val="00926FDF"/>
    <w:rsid w:val="009327E6"/>
    <w:rsid w:val="0093298E"/>
    <w:rsid w:val="00934ECB"/>
    <w:rsid w:val="0093550D"/>
    <w:rsid w:val="00936752"/>
    <w:rsid w:val="00936F08"/>
    <w:rsid w:val="009376C2"/>
    <w:rsid w:val="0094069D"/>
    <w:rsid w:val="0094132E"/>
    <w:rsid w:val="0094168F"/>
    <w:rsid w:val="009435B8"/>
    <w:rsid w:val="00945B1F"/>
    <w:rsid w:val="00946808"/>
    <w:rsid w:val="009476BF"/>
    <w:rsid w:val="00947ACA"/>
    <w:rsid w:val="00950A60"/>
    <w:rsid w:val="00952019"/>
    <w:rsid w:val="00952091"/>
    <w:rsid w:val="00955E23"/>
    <w:rsid w:val="0095660E"/>
    <w:rsid w:val="00960072"/>
    <w:rsid w:val="0096028F"/>
    <w:rsid w:val="0096038B"/>
    <w:rsid w:val="00962D36"/>
    <w:rsid w:val="009669CA"/>
    <w:rsid w:val="009673DB"/>
    <w:rsid w:val="009706DE"/>
    <w:rsid w:val="00971E6A"/>
    <w:rsid w:val="009721F6"/>
    <w:rsid w:val="00972FD7"/>
    <w:rsid w:val="0097585D"/>
    <w:rsid w:val="00981129"/>
    <w:rsid w:val="00982681"/>
    <w:rsid w:val="00984DAB"/>
    <w:rsid w:val="00986200"/>
    <w:rsid w:val="00991AE0"/>
    <w:rsid w:val="009A2197"/>
    <w:rsid w:val="009A3436"/>
    <w:rsid w:val="009A3729"/>
    <w:rsid w:val="009A4DF4"/>
    <w:rsid w:val="009A572F"/>
    <w:rsid w:val="009B0A79"/>
    <w:rsid w:val="009B0B5D"/>
    <w:rsid w:val="009B0C9D"/>
    <w:rsid w:val="009B1755"/>
    <w:rsid w:val="009C1A69"/>
    <w:rsid w:val="009C2BB4"/>
    <w:rsid w:val="009C3DDE"/>
    <w:rsid w:val="009C4AFC"/>
    <w:rsid w:val="009C50F3"/>
    <w:rsid w:val="009C63E1"/>
    <w:rsid w:val="009C64DB"/>
    <w:rsid w:val="009C66C0"/>
    <w:rsid w:val="009C6F37"/>
    <w:rsid w:val="009D1D92"/>
    <w:rsid w:val="009D7639"/>
    <w:rsid w:val="009E2142"/>
    <w:rsid w:val="009E2584"/>
    <w:rsid w:val="009E28D3"/>
    <w:rsid w:val="009E3450"/>
    <w:rsid w:val="009F0645"/>
    <w:rsid w:val="009F34BC"/>
    <w:rsid w:val="009F3DFE"/>
    <w:rsid w:val="009F7B71"/>
    <w:rsid w:val="00A023FC"/>
    <w:rsid w:val="00A05CF2"/>
    <w:rsid w:val="00A122CC"/>
    <w:rsid w:val="00A12E98"/>
    <w:rsid w:val="00A15586"/>
    <w:rsid w:val="00A2204F"/>
    <w:rsid w:val="00A22835"/>
    <w:rsid w:val="00A249FD"/>
    <w:rsid w:val="00A2791D"/>
    <w:rsid w:val="00A27F08"/>
    <w:rsid w:val="00A30532"/>
    <w:rsid w:val="00A31DB7"/>
    <w:rsid w:val="00A33A36"/>
    <w:rsid w:val="00A36129"/>
    <w:rsid w:val="00A36CFB"/>
    <w:rsid w:val="00A41757"/>
    <w:rsid w:val="00A433CD"/>
    <w:rsid w:val="00A435D0"/>
    <w:rsid w:val="00A4533B"/>
    <w:rsid w:val="00A4645F"/>
    <w:rsid w:val="00A47FBC"/>
    <w:rsid w:val="00A50D29"/>
    <w:rsid w:val="00A515B1"/>
    <w:rsid w:val="00A52B65"/>
    <w:rsid w:val="00A56A91"/>
    <w:rsid w:val="00A60290"/>
    <w:rsid w:val="00A62274"/>
    <w:rsid w:val="00A64443"/>
    <w:rsid w:val="00A72595"/>
    <w:rsid w:val="00A74478"/>
    <w:rsid w:val="00A7456D"/>
    <w:rsid w:val="00A757AD"/>
    <w:rsid w:val="00A761A3"/>
    <w:rsid w:val="00A77691"/>
    <w:rsid w:val="00A77F0C"/>
    <w:rsid w:val="00A80BE5"/>
    <w:rsid w:val="00A82ADF"/>
    <w:rsid w:val="00A83169"/>
    <w:rsid w:val="00A839B8"/>
    <w:rsid w:val="00A86277"/>
    <w:rsid w:val="00A93BD0"/>
    <w:rsid w:val="00A93F10"/>
    <w:rsid w:val="00A9416C"/>
    <w:rsid w:val="00A951C4"/>
    <w:rsid w:val="00A9798A"/>
    <w:rsid w:val="00AA115B"/>
    <w:rsid w:val="00AA14AA"/>
    <w:rsid w:val="00AA1A9E"/>
    <w:rsid w:val="00AA2386"/>
    <w:rsid w:val="00AA3059"/>
    <w:rsid w:val="00AB044A"/>
    <w:rsid w:val="00AB3027"/>
    <w:rsid w:val="00AB72ED"/>
    <w:rsid w:val="00AB736B"/>
    <w:rsid w:val="00AB7FC6"/>
    <w:rsid w:val="00AC08B1"/>
    <w:rsid w:val="00AC1A86"/>
    <w:rsid w:val="00AC404B"/>
    <w:rsid w:val="00AC40E0"/>
    <w:rsid w:val="00AD2F0B"/>
    <w:rsid w:val="00AD3FDB"/>
    <w:rsid w:val="00AD4792"/>
    <w:rsid w:val="00AD66B9"/>
    <w:rsid w:val="00AE4AC0"/>
    <w:rsid w:val="00AE5315"/>
    <w:rsid w:val="00AF11E6"/>
    <w:rsid w:val="00AF3996"/>
    <w:rsid w:val="00AF460B"/>
    <w:rsid w:val="00AF7A40"/>
    <w:rsid w:val="00B0089D"/>
    <w:rsid w:val="00B00E59"/>
    <w:rsid w:val="00B10F7D"/>
    <w:rsid w:val="00B133CC"/>
    <w:rsid w:val="00B13C68"/>
    <w:rsid w:val="00B1752C"/>
    <w:rsid w:val="00B207CF"/>
    <w:rsid w:val="00B20E7C"/>
    <w:rsid w:val="00B23C13"/>
    <w:rsid w:val="00B2711E"/>
    <w:rsid w:val="00B312C0"/>
    <w:rsid w:val="00B324A0"/>
    <w:rsid w:val="00B346A3"/>
    <w:rsid w:val="00B35620"/>
    <w:rsid w:val="00B35EF2"/>
    <w:rsid w:val="00B4475A"/>
    <w:rsid w:val="00B45537"/>
    <w:rsid w:val="00B467C0"/>
    <w:rsid w:val="00B46DFF"/>
    <w:rsid w:val="00B50433"/>
    <w:rsid w:val="00B50720"/>
    <w:rsid w:val="00B5201A"/>
    <w:rsid w:val="00B52DA5"/>
    <w:rsid w:val="00B55633"/>
    <w:rsid w:val="00B569B7"/>
    <w:rsid w:val="00B56D4B"/>
    <w:rsid w:val="00B61ACF"/>
    <w:rsid w:val="00B61E7F"/>
    <w:rsid w:val="00B627A3"/>
    <w:rsid w:val="00B6363C"/>
    <w:rsid w:val="00B65098"/>
    <w:rsid w:val="00B65117"/>
    <w:rsid w:val="00B65442"/>
    <w:rsid w:val="00B66D42"/>
    <w:rsid w:val="00B66EC0"/>
    <w:rsid w:val="00B712BF"/>
    <w:rsid w:val="00B71EEB"/>
    <w:rsid w:val="00B83E11"/>
    <w:rsid w:val="00B840EC"/>
    <w:rsid w:val="00B8681D"/>
    <w:rsid w:val="00B916D9"/>
    <w:rsid w:val="00B930D8"/>
    <w:rsid w:val="00B95497"/>
    <w:rsid w:val="00B95C19"/>
    <w:rsid w:val="00B96290"/>
    <w:rsid w:val="00B96BD5"/>
    <w:rsid w:val="00B97893"/>
    <w:rsid w:val="00BA0C2A"/>
    <w:rsid w:val="00BA67D0"/>
    <w:rsid w:val="00BA7E3C"/>
    <w:rsid w:val="00BB1CCA"/>
    <w:rsid w:val="00BB7305"/>
    <w:rsid w:val="00BB746A"/>
    <w:rsid w:val="00BB7ACA"/>
    <w:rsid w:val="00BC0123"/>
    <w:rsid w:val="00BC1FE3"/>
    <w:rsid w:val="00BC2CF3"/>
    <w:rsid w:val="00BC7D06"/>
    <w:rsid w:val="00BD5135"/>
    <w:rsid w:val="00BD72DC"/>
    <w:rsid w:val="00BE0B90"/>
    <w:rsid w:val="00BE4581"/>
    <w:rsid w:val="00BE75EB"/>
    <w:rsid w:val="00BF11E2"/>
    <w:rsid w:val="00BF1785"/>
    <w:rsid w:val="00BF49F4"/>
    <w:rsid w:val="00BF57E5"/>
    <w:rsid w:val="00C000DD"/>
    <w:rsid w:val="00C01D05"/>
    <w:rsid w:val="00C028FC"/>
    <w:rsid w:val="00C03013"/>
    <w:rsid w:val="00C046D6"/>
    <w:rsid w:val="00C13006"/>
    <w:rsid w:val="00C143DA"/>
    <w:rsid w:val="00C15284"/>
    <w:rsid w:val="00C15B62"/>
    <w:rsid w:val="00C17659"/>
    <w:rsid w:val="00C2025C"/>
    <w:rsid w:val="00C20876"/>
    <w:rsid w:val="00C20B3F"/>
    <w:rsid w:val="00C239C1"/>
    <w:rsid w:val="00C26445"/>
    <w:rsid w:val="00C278F2"/>
    <w:rsid w:val="00C27C0A"/>
    <w:rsid w:val="00C27F17"/>
    <w:rsid w:val="00C30220"/>
    <w:rsid w:val="00C31609"/>
    <w:rsid w:val="00C31E4B"/>
    <w:rsid w:val="00C32C4D"/>
    <w:rsid w:val="00C34AEC"/>
    <w:rsid w:val="00C36825"/>
    <w:rsid w:val="00C36BBA"/>
    <w:rsid w:val="00C40543"/>
    <w:rsid w:val="00C41A8D"/>
    <w:rsid w:val="00C42527"/>
    <w:rsid w:val="00C43FC2"/>
    <w:rsid w:val="00C571A3"/>
    <w:rsid w:val="00C57728"/>
    <w:rsid w:val="00C608E7"/>
    <w:rsid w:val="00C6144C"/>
    <w:rsid w:val="00C61DDF"/>
    <w:rsid w:val="00C61E0D"/>
    <w:rsid w:val="00C63C76"/>
    <w:rsid w:val="00C64E13"/>
    <w:rsid w:val="00C671A0"/>
    <w:rsid w:val="00C7003D"/>
    <w:rsid w:val="00C708B0"/>
    <w:rsid w:val="00C73523"/>
    <w:rsid w:val="00C735E4"/>
    <w:rsid w:val="00C743ED"/>
    <w:rsid w:val="00C752DE"/>
    <w:rsid w:val="00C77134"/>
    <w:rsid w:val="00C77D06"/>
    <w:rsid w:val="00C77D58"/>
    <w:rsid w:val="00C81ABC"/>
    <w:rsid w:val="00C81E18"/>
    <w:rsid w:val="00C83521"/>
    <w:rsid w:val="00C85532"/>
    <w:rsid w:val="00C85C0C"/>
    <w:rsid w:val="00C86715"/>
    <w:rsid w:val="00C87FF1"/>
    <w:rsid w:val="00C90538"/>
    <w:rsid w:val="00C9277F"/>
    <w:rsid w:val="00C96ECA"/>
    <w:rsid w:val="00CA1B61"/>
    <w:rsid w:val="00CA45C5"/>
    <w:rsid w:val="00CB21DB"/>
    <w:rsid w:val="00CB568E"/>
    <w:rsid w:val="00CB613A"/>
    <w:rsid w:val="00CB74AE"/>
    <w:rsid w:val="00CC13FC"/>
    <w:rsid w:val="00CC4750"/>
    <w:rsid w:val="00CC6B2F"/>
    <w:rsid w:val="00CC7DB8"/>
    <w:rsid w:val="00CD23C7"/>
    <w:rsid w:val="00CE10E6"/>
    <w:rsid w:val="00CE24AC"/>
    <w:rsid w:val="00CE24EF"/>
    <w:rsid w:val="00CE46B9"/>
    <w:rsid w:val="00CE54A4"/>
    <w:rsid w:val="00CE57DD"/>
    <w:rsid w:val="00CE7762"/>
    <w:rsid w:val="00CE7AD8"/>
    <w:rsid w:val="00CE7E21"/>
    <w:rsid w:val="00CF00CE"/>
    <w:rsid w:val="00CF32F4"/>
    <w:rsid w:val="00CF46D3"/>
    <w:rsid w:val="00CF61C3"/>
    <w:rsid w:val="00CF6BD4"/>
    <w:rsid w:val="00D0057D"/>
    <w:rsid w:val="00D01961"/>
    <w:rsid w:val="00D06D7A"/>
    <w:rsid w:val="00D06D81"/>
    <w:rsid w:val="00D076F9"/>
    <w:rsid w:val="00D0771D"/>
    <w:rsid w:val="00D07838"/>
    <w:rsid w:val="00D10721"/>
    <w:rsid w:val="00D127DE"/>
    <w:rsid w:val="00D12E1D"/>
    <w:rsid w:val="00D13AFA"/>
    <w:rsid w:val="00D14537"/>
    <w:rsid w:val="00D145A5"/>
    <w:rsid w:val="00D16C61"/>
    <w:rsid w:val="00D20289"/>
    <w:rsid w:val="00D202C7"/>
    <w:rsid w:val="00D2411E"/>
    <w:rsid w:val="00D27D66"/>
    <w:rsid w:val="00D33912"/>
    <w:rsid w:val="00D3392D"/>
    <w:rsid w:val="00D358A9"/>
    <w:rsid w:val="00D362B8"/>
    <w:rsid w:val="00D36C86"/>
    <w:rsid w:val="00D40E0A"/>
    <w:rsid w:val="00D4500E"/>
    <w:rsid w:val="00D462D1"/>
    <w:rsid w:val="00D508A9"/>
    <w:rsid w:val="00D521BC"/>
    <w:rsid w:val="00D52625"/>
    <w:rsid w:val="00D55FA0"/>
    <w:rsid w:val="00D620D6"/>
    <w:rsid w:val="00D6259F"/>
    <w:rsid w:val="00D655B9"/>
    <w:rsid w:val="00D6687A"/>
    <w:rsid w:val="00D67012"/>
    <w:rsid w:val="00D70097"/>
    <w:rsid w:val="00D726D1"/>
    <w:rsid w:val="00D74194"/>
    <w:rsid w:val="00D7475C"/>
    <w:rsid w:val="00D74EDE"/>
    <w:rsid w:val="00D84107"/>
    <w:rsid w:val="00D87B9C"/>
    <w:rsid w:val="00D91E9A"/>
    <w:rsid w:val="00D91FBE"/>
    <w:rsid w:val="00D922AD"/>
    <w:rsid w:val="00D92483"/>
    <w:rsid w:val="00D941BB"/>
    <w:rsid w:val="00D94449"/>
    <w:rsid w:val="00D94DEE"/>
    <w:rsid w:val="00D973AD"/>
    <w:rsid w:val="00DA39A6"/>
    <w:rsid w:val="00DB4F35"/>
    <w:rsid w:val="00DB525C"/>
    <w:rsid w:val="00DB59F9"/>
    <w:rsid w:val="00DC0C9C"/>
    <w:rsid w:val="00DC0D25"/>
    <w:rsid w:val="00DC20D4"/>
    <w:rsid w:val="00DC3243"/>
    <w:rsid w:val="00DC404C"/>
    <w:rsid w:val="00DC40C8"/>
    <w:rsid w:val="00DC7E79"/>
    <w:rsid w:val="00DD3715"/>
    <w:rsid w:val="00DD45C4"/>
    <w:rsid w:val="00DD695A"/>
    <w:rsid w:val="00DD6C9A"/>
    <w:rsid w:val="00DD75C4"/>
    <w:rsid w:val="00DD7944"/>
    <w:rsid w:val="00DE2D4B"/>
    <w:rsid w:val="00DE33A2"/>
    <w:rsid w:val="00DE4290"/>
    <w:rsid w:val="00DE5A97"/>
    <w:rsid w:val="00DF0803"/>
    <w:rsid w:val="00DF4A20"/>
    <w:rsid w:val="00E00B23"/>
    <w:rsid w:val="00E01717"/>
    <w:rsid w:val="00E023DC"/>
    <w:rsid w:val="00E037EE"/>
    <w:rsid w:val="00E10384"/>
    <w:rsid w:val="00E10E69"/>
    <w:rsid w:val="00E145D7"/>
    <w:rsid w:val="00E14B80"/>
    <w:rsid w:val="00E21036"/>
    <w:rsid w:val="00E21058"/>
    <w:rsid w:val="00E23FFB"/>
    <w:rsid w:val="00E24B68"/>
    <w:rsid w:val="00E27E4E"/>
    <w:rsid w:val="00E27FBD"/>
    <w:rsid w:val="00E30D57"/>
    <w:rsid w:val="00E31886"/>
    <w:rsid w:val="00E403CA"/>
    <w:rsid w:val="00E42C31"/>
    <w:rsid w:val="00E440C9"/>
    <w:rsid w:val="00E46335"/>
    <w:rsid w:val="00E51380"/>
    <w:rsid w:val="00E54D5A"/>
    <w:rsid w:val="00E54E6B"/>
    <w:rsid w:val="00E57A0F"/>
    <w:rsid w:val="00E610A8"/>
    <w:rsid w:val="00E6173C"/>
    <w:rsid w:val="00E63BBD"/>
    <w:rsid w:val="00E64028"/>
    <w:rsid w:val="00E64FD4"/>
    <w:rsid w:val="00E66083"/>
    <w:rsid w:val="00E66474"/>
    <w:rsid w:val="00E66AB0"/>
    <w:rsid w:val="00E701B2"/>
    <w:rsid w:val="00E714B4"/>
    <w:rsid w:val="00E723B6"/>
    <w:rsid w:val="00E73B83"/>
    <w:rsid w:val="00E75CFF"/>
    <w:rsid w:val="00E8097E"/>
    <w:rsid w:val="00E81128"/>
    <w:rsid w:val="00E823E5"/>
    <w:rsid w:val="00E8364E"/>
    <w:rsid w:val="00E86DE3"/>
    <w:rsid w:val="00E86E55"/>
    <w:rsid w:val="00E909B0"/>
    <w:rsid w:val="00E91277"/>
    <w:rsid w:val="00E93F69"/>
    <w:rsid w:val="00E94A38"/>
    <w:rsid w:val="00E94EE0"/>
    <w:rsid w:val="00E94F0F"/>
    <w:rsid w:val="00E9519F"/>
    <w:rsid w:val="00E95DC3"/>
    <w:rsid w:val="00E967B0"/>
    <w:rsid w:val="00E97EFB"/>
    <w:rsid w:val="00EA0059"/>
    <w:rsid w:val="00EA102C"/>
    <w:rsid w:val="00EA2520"/>
    <w:rsid w:val="00EA42F2"/>
    <w:rsid w:val="00EA4D58"/>
    <w:rsid w:val="00EA7EA3"/>
    <w:rsid w:val="00EB49BC"/>
    <w:rsid w:val="00EB4F33"/>
    <w:rsid w:val="00EB6ACB"/>
    <w:rsid w:val="00EB70C6"/>
    <w:rsid w:val="00EC3A2B"/>
    <w:rsid w:val="00EC71DB"/>
    <w:rsid w:val="00ED0640"/>
    <w:rsid w:val="00ED24F2"/>
    <w:rsid w:val="00ED2660"/>
    <w:rsid w:val="00ED3000"/>
    <w:rsid w:val="00ED4DC1"/>
    <w:rsid w:val="00EE00BE"/>
    <w:rsid w:val="00EE394F"/>
    <w:rsid w:val="00EE4144"/>
    <w:rsid w:val="00EE4975"/>
    <w:rsid w:val="00EE5503"/>
    <w:rsid w:val="00EE5E83"/>
    <w:rsid w:val="00EE653C"/>
    <w:rsid w:val="00EE6A77"/>
    <w:rsid w:val="00EE6CE0"/>
    <w:rsid w:val="00EF0E93"/>
    <w:rsid w:val="00EF2B78"/>
    <w:rsid w:val="00EF3127"/>
    <w:rsid w:val="00EF4BA7"/>
    <w:rsid w:val="00EF58D6"/>
    <w:rsid w:val="00EF790F"/>
    <w:rsid w:val="00F0184A"/>
    <w:rsid w:val="00F03281"/>
    <w:rsid w:val="00F05BD9"/>
    <w:rsid w:val="00F06C08"/>
    <w:rsid w:val="00F12B67"/>
    <w:rsid w:val="00F17471"/>
    <w:rsid w:val="00F24584"/>
    <w:rsid w:val="00F246FA"/>
    <w:rsid w:val="00F253DE"/>
    <w:rsid w:val="00F254A8"/>
    <w:rsid w:val="00F313D4"/>
    <w:rsid w:val="00F31C85"/>
    <w:rsid w:val="00F40423"/>
    <w:rsid w:val="00F4080B"/>
    <w:rsid w:val="00F41C1F"/>
    <w:rsid w:val="00F41C94"/>
    <w:rsid w:val="00F47AEA"/>
    <w:rsid w:val="00F50972"/>
    <w:rsid w:val="00F5133A"/>
    <w:rsid w:val="00F52DAF"/>
    <w:rsid w:val="00F534EE"/>
    <w:rsid w:val="00F54D23"/>
    <w:rsid w:val="00F56587"/>
    <w:rsid w:val="00F56C61"/>
    <w:rsid w:val="00F5744D"/>
    <w:rsid w:val="00F60156"/>
    <w:rsid w:val="00F60439"/>
    <w:rsid w:val="00F62234"/>
    <w:rsid w:val="00F623D1"/>
    <w:rsid w:val="00F629BB"/>
    <w:rsid w:val="00F63858"/>
    <w:rsid w:val="00F71EE5"/>
    <w:rsid w:val="00F721BD"/>
    <w:rsid w:val="00F766DC"/>
    <w:rsid w:val="00F80EDB"/>
    <w:rsid w:val="00F81DD0"/>
    <w:rsid w:val="00F87DC6"/>
    <w:rsid w:val="00F93BF9"/>
    <w:rsid w:val="00F94E32"/>
    <w:rsid w:val="00F9752C"/>
    <w:rsid w:val="00FA15F7"/>
    <w:rsid w:val="00FA674C"/>
    <w:rsid w:val="00FA7E67"/>
    <w:rsid w:val="00FB22DE"/>
    <w:rsid w:val="00FB31A7"/>
    <w:rsid w:val="00FB51EA"/>
    <w:rsid w:val="00FB6F63"/>
    <w:rsid w:val="00FB700F"/>
    <w:rsid w:val="00FC3846"/>
    <w:rsid w:val="00FC43F9"/>
    <w:rsid w:val="00FC4CFB"/>
    <w:rsid w:val="00FC5AAA"/>
    <w:rsid w:val="00FC6C50"/>
    <w:rsid w:val="00FC760B"/>
    <w:rsid w:val="00FD04DE"/>
    <w:rsid w:val="00FD1A85"/>
    <w:rsid w:val="00FD2B0D"/>
    <w:rsid w:val="00FD3A42"/>
    <w:rsid w:val="00FD45E3"/>
    <w:rsid w:val="00FD5D99"/>
    <w:rsid w:val="00FE193A"/>
    <w:rsid w:val="00FE1957"/>
    <w:rsid w:val="00FE32A1"/>
    <w:rsid w:val="00FE4753"/>
    <w:rsid w:val="00FF0235"/>
    <w:rsid w:val="00FF0E56"/>
    <w:rsid w:val="00FF0EA8"/>
    <w:rsid w:val="00FF1E11"/>
    <w:rsid w:val="00FF23FD"/>
    <w:rsid w:val="00FF2632"/>
    <w:rsid w:val="00F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399C4"/>
  <w15:docId w15:val="{634778E4-2F45-4948-8025-C94029B0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hu,List Paragraph1,Paragraph,Norm,abc,Đoạn của Danh sách,Đoạn c𞹺Danh sách,List Paragraph11,List Paragraph111,Nga 3,List Paragraph2,Colorful List - Accent 11,List Paragraph21,Ðoạn c𞹺Danh sách,Ðoạn cDanh sách,List Paragraph3"/>
    <w:basedOn w:val="Normal"/>
    <w:link w:val="ListParagraphChar"/>
    <w:uiPriority w:val="34"/>
    <w:qFormat/>
    <w:rsid w:val="006A7F9C"/>
    <w:pPr>
      <w:ind w:left="720"/>
      <w:contextualSpacing/>
    </w:pPr>
  </w:style>
  <w:style w:type="paragraph" w:styleId="BalloonText">
    <w:name w:val="Balloon Text"/>
    <w:basedOn w:val="Normal"/>
    <w:link w:val="BalloonTextChar"/>
    <w:uiPriority w:val="99"/>
    <w:semiHidden/>
    <w:unhideWhenUsed/>
    <w:rsid w:val="00B5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1A"/>
    <w:rPr>
      <w:rFonts w:ascii="Tahoma" w:hAnsi="Tahoma" w:cs="Tahoma"/>
      <w:sz w:val="16"/>
      <w:szCs w:val="16"/>
    </w:rPr>
  </w:style>
  <w:style w:type="paragraph" w:styleId="NormalWeb">
    <w:name w:val="Normal (Web)"/>
    <w:basedOn w:val="Normal"/>
    <w:uiPriority w:val="99"/>
    <w:semiHidden/>
    <w:unhideWhenUsed/>
    <w:rsid w:val="008C2E8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1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hu Char,List Paragraph1 Char,Paragraph Char,Norm Char,abc Char,Đoạn của Danh sách Char,Đoạn c𞹺Danh sách Char,List Paragraph11 Char,List Paragraph111 Char,Nga 3 Char,List Paragraph2 Char,Colorful List - Accent 11 Char"/>
    <w:link w:val="ListParagraph"/>
    <w:uiPriority w:val="34"/>
    <w:locked/>
    <w:rsid w:val="00EF2B78"/>
  </w:style>
  <w:style w:type="paragraph" w:styleId="Header">
    <w:name w:val="header"/>
    <w:basedOn w:val="Normal"/>
    <w:link w:val="HeaderChar"/>
    <w:uiPriority w:val="99"/>
    <w:unhideWhenUsed/>
    <w:rsid w:val="007E2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86"/>
  </w:style>
  <w:style w:type="paragraph" w:styleId="Footer">
    <w:name w:val="footer"/>
    <w:basedOn w:val="Normal"/>
    <w:link w:val="FooterChar"/>
    <w:uiPriority w:val="99"/>
    <w:unhideWhenUsed/>
    <w:rsid w:val="007E2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86"/>
  </w:style>
  <w:style w:type="paragraph" w:customStyle="1" w:styleId="Default">
    <w:name w:val="Default"/>
    <w:rsid w:val="00E64FD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692E42"/>
    <w:pPr>
      <w:widowControl w:val="0"/>
      <w:autoSpaceDE w:val="0"/>
      <w:autoSpaceDN w:val="0"/>
      <w:spacing w:after="0" w:line="240" w:lineRule="auto"/>
      <w:jc w:val="right"/>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2223F"/>
    <w:rPr>
      <w:sz w:val="16"/>
      <w:szCs w:val="16"/>
    </w:rPr>
  </w:style>
  <w:style w:type="paragraph" w:styleId="CommentText">
    <w:name w:val="annotation text"/>
    <w:basedOn w:val="Normal"/>
    <w:link w:val="CommentTextChar"/>
    <w:uiPriority w:val="99"/>
    <w:semiHidden/>
    <w:unhideWhenUsed/>
    <w:rsid w:val="0052223F"/>
    <w:pPr>
      <w:spacing w:line="240" w:lineRule="auto"/>
    </w:pPr>
    <w:rPr>
      <w:sz w:val="20"/>
      <w:szCs w:val="20"/>
    </w:rPr>
  </w:style>
  <w:style w:type="character" w:customStyle="1" w:styleId="CommentTextChar">
    <w:name w:val="Comment Text Char"/>
    <w:basedOn w:val="DefaultParagraphFont"/>
    <w:link w:val="CommentText"/>
    <w:uiPriority w:val="99"/>
    <w:semiHidden/>
    <w:rsid w:val="0052223F"/>
    <w:rPr>
      <w:sz w:val="20"/>
      <w:szCs w:val="20"/>
    </w:rPr>
  </w:style>
  <w:style w:type="paragraph" w:styleId="CommentSubject">
    <w:name w:val="annotation subject"/>
    <w:basedOn w:val="CommentText"/>
    <w:next w:val="CommentText"/>
    <w:link w:val="CommentSubjectChar"/>
    <w:uiPriority w:val="99"/>
    <w:semiHidden/>
    <w:unhideWhenUsed/>
    <w:rsid w:val="0052223F"/>
    <w:rPr>
      <w:b/>
      <w:bCs/>
    </w:rPr>
  </w:style>
  <w:style w:type="character" w:customStyle="1" w:styleId="CommentSubjectChar">
    <w:name w:val="Comment Subject Char"/>
    <w:basedOn w:val="CommentTextChar"/>
    <w:link w:val="CommentSubject"/>
    <w:uiPriority w:val="99"/>
    <w:semiHidden/>
    <w:rsid w:val="0052223F"/>
    <w:rPr>
      <w:b/>
      <w:bCs/>
      <w:sz w:val="20"/>
      <w:szCs w:val="20"/>
    </w:rPr>
  </w:style>
  <w:style w:type="character" w:customStyle="1" w:styleId="fontstyle01">
    <w:name w:val="fontstyle01"/>
    <w:basedOn w:val="DefaultParagraphFont"/>
    <w:rsid w:val="00144873"/>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689">
      <w:bodyDiv w:val="1"/>
      <w:marLeft w:val="0"/>
      <w:marRight w:val="0"/>
      <w:marTop w:val="0"/>
      <w:marBottom w:val="0"/>
      <w:divBdr>
        <w:top w:val="none" w:sz="0" w:space="0" w:color="auto"/>
        <w:left w:val="none" w:sz="0" w:space="0" w:color="auto"/>
        <w:bottom w:val="none" w:sz="0" w:space="0" w:color="auto"/>
        <w:right w:val="none" w:sz="0" w:space="0" w:color="auto"/>
      </w:divBdr>
      <w:divsChild>
        <w:div w:id="791022870">
          <w:marLeft w:val="274"/>
          <w:marRight w:val="0"/>
          <w:marTop w:val="0"/>
          <w:marBottom w:val="0"/>
          <w:divBdr>
            <w:top w:val="none" w:sz="0" w:space="0" w:color="auto"/>
            <w:left w:val="none" w:sz="0" w:space="0" w:color="auto"/>
            <w:bottom w:val="none" w:sz="0" w:space="0" w:color="auto"/>
            <w:right w:val="none" w:sz="0" w:space="0" w:color="auto"/>
          </w:divBdr>
        </w:div>
        <w:div w:id="1275793937">
          <w:marLeft w:val="274"/>
          <w:marRight w:val="0"/>
          <w:marTop w:val="0"/>
          <w:marBottom w:val="0"/>
          <w:divBdr>
            <w:top w:val="none" w:sz="0" w:space="0" w:color="auto"/>
            <w:left w:val="none" w:sz="0" w:space="0" w:color="auto"/>
            <w:bottom w:val="none" w:sz="0" w:space="0" w:color="auto"/>
            <w:right w:val="none" w:sz="0" w:space="0" w:color="auto"/>
          </w:divBdr>
        </w:div>
        <w:div w:id="414860603">
          <w:marLeft w:val="274"/>
          <w:marRight w:val="0"/>
          <w:marTop w:val="0"/>
          <w:marBottom w:val="0"/>
          <w:divBdr>
            <w:top w:val="none" w:sz="0" w:space="0" w:color="auto"/>
            <w:left w:val="none" w:sz="0" w:space="0" w:color="auto"/>
            <w:bottom w:val="none" w:sz="0" w:space="0" w:color="auto"/>
            <w:right w:val="none" w:sz="0" w:space="0" w:color="auto"/>
          </w:divBdr>
        </w:div>
      </w:divsChild>
    </w:div>
    <w:div w:id="74715035">
      <w:bodyDiv w:val="1"/>
      <w:marLeft w:val="0"/>
      <w:marRight w:val="0"/>
      <w:marTop w:val="0"/>
      <w:marBottom w:val="0"/>
      <w:divBdr>
        <w:top w:val="none" w:sz="0" w:space="0" w:color="auto"/>
        <w:left w:val="none" w:sz="0" w:space="0" w:color="auto"/>
        <w:bottom w:val="none" w:sz="0" w:space="0" w:color="auto"/>
        <w:right w:val="none" w:sz="0" w:space="0" w:color="auto"/>
      </w:divBdr>
    </w:div>
    <w:div w:id="147329251">
      <w:bodyDiv w:val="1"/>
      <w:marLeft w:val="0"/>
      <w:marRight w:val="0"/>
      <w:marTop w:val="0"/>
      <w:marBottom w:val="0"/>
      <w:divBdr>
        <w:top w:val="none" w:sz="0" w:space="0" w:color="auto"/>
        <w:left w:val="none" w:sz="0" w:space="0" w:color="auto"/>
        <w:bottom w:val="none" w:sz="0" w:space="0" w:color="auto"/>
        <w:right w:val="none" w:sz="0" w:space="0" w:color="auto"/>
      </w:divBdr>
      <w:divsChild>
        <w:div w:id="1937860535">
          <w:marLeft w:val="331"/>
          <w:marRight w:val="0"/>
          <w:marTop w:val="0"/>
          <w:marBottom w:val="0"/>
          <w:divBdr>
            <w:top w:val="none" w:sz="0" w:space="0" w:color="auto"/>
            <w:left w:val="none" w:sz="0" w:space="0" w:color="auto"/>
            <w:bottom w:val="none" w:sz="0" w:space="0" w:color="auto"/>
            <w:right w:val="none" w:sz="0" w:space="0" w:color="auto"/>
          </w:divBdr>
        </w:div>
        <w:div w:id="944847318">
          <w:marLeft w:val="331"/>
          <w:marRight w:val="0"/>
          <w:marTop w:val="0"/>
          <w:marBottom w:val="0"/>
          <w:divBdr>
            <w:top w:val="none" w:sz="0" w:space="0" w:color="auto"/>
            <w:left w:val="none" w:sz="0" w:space="0" w:color="auto"/>
            <w:bottom w:val="none" w:sz="0" w:space="0" w:color="auto"/>
            <w:right w:val="none" w:sz="0" w:space="0" w:color="auto"/>
          </w:divBdr>
        </w:div>
        <w:div w:id="104739774">
          <w:marLeft w:val="331"/>
          <w:marRight w:val="0"/>
          <w:marTop w:val="0"/>
          <w:marBottom w:val="0"/>
          <w:divBdr>
            <w:top w:val="none" w:sz="0" w:space="0" w:color="auto"/>
            <w:left w:val="none" w:sz="0" w:space="0" w:color="auto"/>
            <w:bottom w:val="none" w:sz="0" w:space="0" w:color="auto"/>
            <w:right w:val="none" w:sz="0" w:space="0" w:color="auto"/>
          </w:divBdr>
        </w:div>
        <w:div w:id="782572162">
          <w:marLeft w:val="331"/>
          <w:marRight w:val="0"/>
          <w:marTop w:val="0"/>
          <w:marBottom w:val="0"/>
          <w:divBdr>
            <w:top w:val="none" w:sz="0" w:space="0" w:color="auto"/>
            <w:left w:val="none" w:sz="0" w:space="0" w:color="auto"/>
            <w:bottom w:val="none" w:sz="0" w:space="0" w:color="auto"/>
            <w:right w:val="none" w:sz="0" w:space="0" w:color="auto"/>
          </w:divBdr>
        </w:div>
        <w:div w:id="813370939">
          <w:marLeft w:val="331"/>
          <w:marRight w:val="0"/>
          <w:marTop w:val="0"/>
          <w:marBottom w:val="0"/>
          <w:divBdr>
            <w:top w:val="none" w:sz="0" w:space="0" w:color="auto"/>
            <w:left w:val="none" w:sz="0" w:space="0" w:color="auto"/>
            <w:bottom w:val="none" w:sz="0" w:space="0" w:color="auto"/>
            <w:right w:val="none" w:sz="0" w:space="0" w:color="auto"/>
          </w:divBdr>
        </w:div>
      </w:divsChild>
    </w:div>
    <w:div w:id="212084931">
      <w:bodyDiv w:val="1"/>
      <w:marLeft w:val="0"/>
      <w:marRight w:val="0"/>
      <w:marTop w:val="0"/>
      <w:marBottom w:val="0"/>
      <w:divBdr>
        <w:top w:val="none" w:sz="0" w:space="0" w:color="auto"/>
        <w:left w:val="none" w:sz="0" w:space="0" w:color="auto"/>
        <w:bottom w:val="none" w:sz="0" w:space="0" w:color="auto"/>
        <w:right w:val="none" w:sz="0" w:space="0" w:color="auto"/>
      </w:divBdr>
    </w:div>
    <w:div w:id="310141133">
      <w:bodyDiv w:val="1"/>
      <w:marLeft w:val="0"/>
      <w:marRight w:val="0"/>
      <w:marTop w:val="0"/>
      <w:marBottom w:val="0"/>
      <w:divBdr>
        <w:top w:val="none" w:sz="0" w:space="0" w:color="auto"/>
        <w:left w:val="none" w:sz="0" w:space="0" w:color="auto"/>
        <w:bottom w:val="none" w:sz="0" w:space="0" w:color="auto"/>
        <w:right w:val="none" w:sz="0" w:space="0" w:color="auto"/>
      </w:divBdr>
    </w:div>
    <w:div w:id="320621553">
      <w:bodyDiv w:val="1"/>
      <w:marLeft w:val="0"/>
      <w:marRight w:val="0"/>
      <w:marTop w:val="0"/>
      <w:marBottom w:val="0"/>
      <w:divBdr>
        <w:top w:val="none" w:sz="0" w:space="0" w:color="auto"/>
        <w:left w:val="none" w:sz="0" w:space="0" w:color="auto"/>
        <w:bottom w:val="none" w:sz="0" w:space="0" w:color="auto"/>
        <w:right w:val="none" w:sz="0" w:space="0" w:color="auto"/>
      </w:divBdr>
    </w:div>
    <w:div w:id="417485791">
      <w:bodyDiv w:val="1"/>
      <w:marLeft w:val="0"/>
      <w:marRight w:val="0"/>
      <w:marTop w:val="0"/>
      <w:marBottom w:val="0"/>
      <w:divBdr>
        <w:top w:val="none" w:sz="0" w:space="0" w:color="auto"/>
        <w:left w:val="none" w:sz="0" w:space="0" w:color="auto"/>
        <w:bottom w:val="none" w:sz="0" w:space="0" w:color="auto"/>
        <w:right w:val="none" w:sz="0" w:space="0" w:color="auto"/>
      </w:divBdr>
    </w:div>
    <w:div w:id="422069486">
      <w:bodyDiv w:val="1"/>
      <w:marLeft w:val="0"/>
      <w:marRight w:val="0"/>
      <w:marTop w:val="0"/>
      <w:marBottom w:val="0"/>
      <w:divBdr>
        <w:top w:val="none" w:sz="0" w:space="0" w:color="auto"/>
        <w:left w:val="none" w:sz="0" w:space="0" w:color="auto"/>
        <w:bottom w:val="none" w:sz="0" w:space="0" w:color="auto"/>
        <w:right w:val="none" w:sz="0" w:space="0" w:color="auto"/>
      </w:divBdr>
    </w:div>
    <w:div w:id="542593527">
      <w:bodyDiv w:val="1"/>
      <w:marLeft w:val="0"/>
      <w:marRight w:val="0"/>
      <w:marTop w:val="0"/>
      <w:marBottom w:val="0"/>
      <w:divBdr>
        <w:top w:val="none" w:sz="0" w:space="0" w:color="auto"/>
        <w:left w:val="none" w:sz="0" w:space="0" w:color="auto"/>
        <w:bottom w:val="none" w:sz="0" w:space="0" w:color="auto"/>
        <w:right w:val="none" w:sz="0" w:space="0" w:color="auto"/>
      </w:divBdr>
    </w:div>
    <w:div w:id="725488788">
      <w:bodyDiv w:val="1"/>
      <w:marLeft w:val="0"/>
      <w:marRight w:val="0"/>
      <w:marTop w:val="0"/>
      <w:marBottom w:val="0"/>
      <w:divBdr>
        <w:top w:val="none" w:sz="0" w:space="0" w:color="auto"/>
        <w:left w:val="none" w:sz="0" w:space="0" w:color="auto"/>
        <w:bottom w:val="none" w:sz="0" w:space="0" w:color="auto"/>
        <w:right w:val="none" w:sz="0" w:space="0" w:color="auto"/>
      </w:divBdr>
      <w:divsChild>
        <w:div w:id="1668289106">
          <w:marLeft w:val="547"/>
          <w:marRight w:val="0"/>
          <w:marTop w:val="0"/>
          <w:marBottom w:val="0"/>
          <w:divBdr>
            <w:top w:val="none" w:sz="0" w:space="0" w:color="auto"/>
            <w:left w:val="none" w:sz="0" w:space="0" w:color="auto"/>
            <w:bottom w:val="none" w:sz="0" w:space="0" w:color="auto"/>
            <w:right w:val="none" w:sz="0" w:space="0" w:color="auto"/>
          </w:divBdr>
        </w:div>
        <w:div w:id="1819180389">
          <w:marLeft w:val="547"/>
          <w:marRight w:val="0"/>
          <w:marTop w:val="0"/>
          <w:marBottom w:val="0"/>
          <w:divBdr>
            <w:top w:val="none" w:sz="0" w:space="0" w:color="auto"/>
            <w:left w:val="none" w:sz="0" w:space="0" w:color="auto"/>
            <w:bottom w:val="none" w:sz="0" w:space="0" w:color="auto"/>
            <w:right w:val="none" w:sz="0" w:space="0" w:color="auto"/>
          </w:divBdr>
        </w:div>
      </w:divsChild>
    </w:div>
    <w:div w:id="741753901">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370299086">
      <w:bodyDiv w:val="1"/>
      <w:marLeft w:val="0"/>
      <w:marRight w:val="0"/>
      <w:marTop w:val="0"/>
      <w:marBottom w:val="0"/>
      <w:divBdr>
        <w:top w:val="none" w:sz="0" w:space="0" w:color="auto"/>
        <w:left w:val="none" w:sz="0" w:space="0" w:color="auto"/>
        <w:bottom w:val="none" w:sz="0" w:space="0" w:color="auto"/>
        <w:right w:val="none" w:sz="0" w:space="0" w:color="auto"/>
      </w:divBdr>
    </w:div>
    <w:div w:id="1423334999">
      <w:bodyDiv w:val="1"/>
      <w:marLeft w:val="0"/>
      <w:marRight w:val="0"/>
      <w:marTop w:val="0"/>
      <w:marBottom w:val="0"/>
      <w:divBdr>
        <w:top w:val="none" w:sz="0" w:space="0" w:color="auto"/>
        <w:left w:val="none" w:sz="0" w:space="0" w:color="auto"/>
        <w:bottom w:val="none" w:sz="0" w:space="0" w:color="auto"/>
        <w:right w:val="none" w:sz="0" w:space="0" w:color="auto"/>
      </w:divBdr>
      <w:divsChild>
        <w:div w:id="656611629">
          <w:marLeft w:val="547"/>
          <w:marRight w:val="0"/>
          <w:marTop w:val="0"/>
          <w:marBottom w:val="0"/>
          <w:divBdr>
            <w:top w:val="none" w:sz="0" w:space="0" w:color="auto"/>
            <w:left w:val="none" w:sz="0" w:space="0" w:color="auto"/>
            <w:bottom w:val="none" w:sz="0" w:space="0" w:color="auto"/>
            <w:right w:val="none" w:sz="0" w:space="0" w:color="auto"/>
          </w:divBdr>
        </w:div>
      </w:divsChild>
    </w:div>
    <w:div w:id="1577473696">
      <w:bodyDiv w:val="1"/>
      <w:marLeft w:val="0"/>
      <w:marRight w:val="0"/>
      <w:marTop w:val="0"/>
      <w:marBottom w:val="0"/>
      <w:divBdr>
        <w:top w:val="none" w:sz="0" w:space="0" w:color="auto"/>
        <w:left w:val="none" w:sz="0" w:space="0" w:color="auto"/>
        <w:bottom w:val="none" w:sz="0" w:space="0" w:color="auto"/>
        <w:right w:val="none" w:sz="0" w:space="0" w:color="auto"/>
      </w:divBdr>
      <w:divsChild>
        <w:div w:id="1614946006">
          <w:marLeft w:val="274"/>
          <w:marRight w:val="0"/>
          <w:marTop w:val="0"/>
          <w:marBottom w:val="0"/>
          <w:divBdr>
            <w:top w:val="none" w:sz="0" w:space="0" w:color="auto"/>
            <w:left w:val="none" w:sz="0" w:space="0" w:color="auto"/>
            <w:bottom w:val="none" w:sz="0" w:space="0" w:color="auto"/>
            <w:right w:val="none" w:sz="0" w:space="0" w:color="auto"/>
          </w:divBdr>
        </w:div>
        <w:div w:id="461458507">
          <w:marLeft w:val="274"/>
          <w:marRight w:val="0"/>
          <w:marTop w:val="0"/>
          <w:marBottom w:val="0"/>
          <w:divBdr>
            <w:top w:val="none" w:sz="0" w:space="0" w:color="auto"/>
            <w:left w:val="none" w:sz="0" w:space="0" w:color="auto"/>
            <w:bottom w:val="none" w:sz="0" w:space="0" w:color="auto"/>
            <w:right w:val="none" w:sz="0" w:space="0" w:color="auto"/>
          </w:divBdr>
        </w:div>
        <w:div w:id="1379084908">
          <w:marLeft w:val="274"/>
          <w:marRight w:val="0"/>
          <w:marTop w:val="0"/>
          <w:marBottom w:val="0"/>
          <w:divBdr>
            <w:top w:val="none" w:sz="0" w:space="0" w:color="auto"/>
            <w:left w:val="none" w:sz="0" w:space="0" w:color="auto"/>
            <w:bottom w:val="none" w:sz="0" w:space="0" w:color="auto"/>
            <w:right w:val="none" w:sz="0" w:space="0" w:color="auto"/>
          </w:divBdr>
        </w:div>
        <w:div w:id="1748382998">
          <w:marLeft w:val="274"/>
          <w:marRight w:val="0"/>
          <w:marTop w:val="0"/>
          <w:marBottom w:val="0"/>
          <w:divBdr>
            <w:top w:val="none" w:sz="0" w:space="0" w:color="auto"/>
            <w:left w:val="none" w:sz="0" w:space="0" w:color="auto"/>
            <w:bottom w:val="none" w:sz="0" w:space="0" w:color="auto"/>
            <w:right w:val="none" w:sz="0" w:space="0" w:color="auto"/>
          </w:divBdr>
        </w:div>
        <w:div w:id="834536904">
          <w:marLeft w:val="274"/>
          <w:marRight w:val="0"/>
          <w:marTop w:val="0"/>
          <w:marBottom w:val="0"/>
          <w:divBdr>
            <w:top w:val="none" w:sz="0" w:space="0" w:color="auto"/>
            <w:left w:val="none" w:sz="0" w:space="0" w:color="auto"/>
            <w:bottom w:val="none" w:sz="0" w:space="0" w:color="auto"/>
            <w:right w:val="none" w:sz="0" w:space="0" w:color="auto"/>
          </w:divBdr>
        </w:div>
      </w:divsChild>
    </w:div>
    <w:div w:id="1653363010">
      <w:bodyDiv w:val="1"/>
      <w:marLeft w:val="0"/>
      <w:marRight w:val="0"/>
      <w:marTop w:val="0"/>
      <w:marBottom w:val="0"/>
      <w:divBdr>
        <w:top w:val="none" w:sz="0" w:space="0" w:color="auto"/>
        <w:left w:val="none" w:sz="0" w:space="0" w:color="auto"/>
        <w:bottom w:val="none" w:sz="0" w:space="0" w:color="auto"/>
        <w:right w:val="none" w:sz="0" w:space="0" w:color="auto"/>
      </w:divBdr>
      <w:divsChild>
        <w:div w:id="1313757326">
          <w:marLeft w:val="720"/>
          <w:marRight w:val="0"/>
          <w:marTop w:val="0"/>
          <w:marBottom w:val="0"/>
          <w:divBdr>
            <w:top w:val="none" w:sz="0" w:space="0" w:color="auto"/>
            <w:left w:val="none" w:sz="0" w:space="0" w:color="auto"/>
            <w:bottom w:val="none" w:sz="0" w:space="0" w:color="auto"/>
            <w:right w:val="none" w:sz="0" w:space="0" w:color="auto"/>
          </w:divBdr>
        </w:div>
        <w:div w:id="922833482">
          <w:marLeft w:val="720"/>
          <w:marRight w:val="0"/>
          <w:marTop w:val="0"/>
          <w:marBottom w:val="160"/>
          <w:divBdr>
            <w:top w:val="none" w:sz="0" w:space="0" w:color="auto"/>
            <w:left w:val="none" w:sz="0" w:space="0" w:color="auto"/>
            <w:bottom w:val="none" w:sz="0" w:space="0" w:color="auto"/>
            <w:right w:val="none" w:sz="0" w:space="0" w:color="auto"/>
          </w:divBdr>
        </w:div>
        <w:div w:id="298850520">
          <w:marLeft w:val="720"/>
          <w:marRight w:val="0"/>
          <w:marTop w:val="0"/>
          <w:marBottom w:val="0"/>
          <w:divBdr>
            <w:top w:val="none" w:sz="0" w:space="0" w:color="auto"/>
            <w:left w:val="none" w:sz="0" w:space="0" w:color="auto"/>
            <w:bottom w:val="none" w:sz="0" w:space="0" w:color="auto"/>
            <w:right w:val="none" w:sz="0" w:space="0" w:color="auto"/>
          </w:divBdr>
        </w:div>
        <w:div w:id="663360032">
          <w:marLeft w:val="720"/>
          <w:marRight w:val="0"/>
          <w:marTop w:val="0"/>
          <w:marBottom w:val="160"/>
          <w:divBdr>
            <w:top w:val="none" w:sz="0" w:space="0" w:color="auto"/>
            <w:left w:val="none" w:sz="0" w:space="0" w:color="auto"/>
            <w:bottom w:val="none" w:sz="0" w:space="0" w:color="auto"/>
            <w:right w:val="none" w:sz="0" w:space="0" w:color="auto"/>
          </w:divBdr>
        </w:div>
      </w:divsChild>
    </w:div>
    <w:div w:id="1724716025">
      <w:bodyDiv w:val="1"/>
      <w:marLeft w:val="0"/>
      <w:marRight w:val="0"/>
      <w:marTop w:val="0"/>
      <w:marBottom w:val="0"/>
      <w:divBdr>
        <w:top w:val="none" w:sz="0" w:space="0" w:color="auto"/>
        <w:left w:val="none" w:sz="0" w:space="0" w:color="auto"/>
        <w:bottom w:val="none" w:sz="0" w:space="0" w:color="auto"/>
        <w:right w:val="none" w:sz="0" w:space="0" w:color="auto"/>
      </w:divBdr>
    </w:div>
    <w:div w:id="1867601783">
      <w:bodyDiv w:val="1"/>
      <w:marLeft w:val="0"/>
      <w:marRight w:val="0"/>
      <w:marTop w:val="0"/>
      <w:marBottom w:val="0"/>
      <w:divBdr>
        <w:top w:val="none" w:sz="0" w:space="0" w:color="auto"/>
        <w:left w:val="none" w:sz="0" w:space="0" w:color="auto"/>
        <w:bottom w:val="none" w:sz="0" w:space="0" w:color="auto"/>
        <w:right w:val="none" w:sz="0" w:space="0" w:color="auto"/>
      </w:divBdr>
    </w:div>
    <w:div w:id="1932741279">
      <w:bodyDiv w:val="1"/>
      <w:marLeft w:val="0"/>
      <w:marRight w:val="0"/>
      <w:marTop w:val="0"/>
      <w:marBottom w:val="0"/>
      <w:divBdr>
        <w:top w:val="none" w:sz="0" w:space="0" w:color="auto"/>
        <w:left w:val="none" w:sz="0" w:space="0" w:color="auto"/>
        <w:bottom w:val="none" w:sz="0" w:space="0" w:color="auto"/>
        <w:right w:val="none" w:sz="0" w:space="0" w:color="auto"/>
      </w:divBdr>
    </w:div>
    <w:div w:id="21460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9A5BE-2507-4E85-9085-00A914D9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 QUYNH NHU</dc:creator>
  <cp:lastModifiedBy>Windows User</cp:lastModifiedBy>
  <cp:revision>3</cp:revision>
  <cp:lastPrinted>2020-04-23T04:32:00Z</cp:lastPrinted>
  <dcterms:created xsi:type="dcterms:W3CDTF">2020-10-26T02:13:00Z</dcterms:created>
  <dcterms:modified xsi:type="dcterms:W3CDTF">2020-10-26T02:13:00Z</dcterms:modified>
</cp:coreProperties>
</file>